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70A16A" w14:textId="77777777" w:rsidR="000A48BC" w:rsidRPr="007C4228" w:rsidRDefault="000A48BC">
      <w:pPr>
        <w:spacing w:after="0" w:line="240" w:lineRule="auto"/>
        <w:jc w:val="center"/>
        <w:rPr>
          <w:rFonts w:ascii="Arial" w:hAnsi="Arial" w:cs="Arial"/>
          <w:sz w:val="20"/>
          <w:szCs w:val="20"/>
        </w:rPr>
      </w:pPr>
    </w:p>
    <w:p w14:paraId="38ED4855" w14:textId="7587373B" w:rsidR="000A48BC" w:rsidRPr="00053AF7" w:rsidRDefault="000C03DF" w:rsidP="007C4228">
      <w:pPr>
        <w:spacing w:after="0" w:line="240" w:lineRule="auto"/>
        <w:jc w:val="center"/>
        <w:rPr>
          <w:rFonts w:ascii="Arial" w:eastAsia="Arial" w:hAnsi="Arial" w:cs="Arial"/>
          <w:b/>
          <w:bCs/>
          <w:caps/>
          <w:sz w:val="24"/>
          <w:szCs w:val="20"/>
        </w:rPr>
      </w:pPr>
      <w:r w:rsidRPr="00750768">
        <w:rPr>
          <w:rFonts w:ascii="Arial" w:eastAsia="Arial" w:hAnsi="Arial" w:cs="Arial"/>
          <w:b/>
          <w:bCs/>
          <w:caps/>
          <w:sz w:val="24"/>
          <w:szCs w:val="20"/>
        </w:rPr>
        <w:t>Iniciativa ciudadana de</w:t>
      </w:r>
      <w:r w:rsidR="00E928B6">
        <w:rPr>
          <w:rFonts w:ascii="Arial" w:eastAsia="Arial" w:hAnsi="Arial" w:cs="Arial"/>
          <w:b/>
          <w:bCs/>
          <w:caps/>
          <w:sz w:val="24"/>
          <w:szCs w:val="20"/>
        </w:rPr>
        <w:t xml:space="preserve"> </w:t>
      </w:r>
      <w:r w:rsidRPr="00750768">
        <w:rPr>
          <w:rFonts w:ascii="Arial" w:eastAsia="Arial" w:hAnsi="Arial" w:cs="Arial"/>
          <w:b/>
          <w:bCs/>
          <w:caps/>
          <w:sz w:val="24"/>
          <w:szCs w:val="20"/>
        </w:rPr>
        <w:t>Ley 3de3</w:t>
      </w:r>
    </w:p>
    <w:p w14:paraId="1B3E59E4" w14:textId="77777777" w:rsidR="006C53E3" w:rsidRPr="007C4228" w:rsidRDefault="006C53E3">
      <w:pPr>
        <w:spacing w:after="0" w:line="240" w:lineRule="auto"/>
        <w:jc w:val="center"/>
        <w:rPr>
          <w:rFonts w:ascii="Arial" w:hAnsi="Arial" w:cs="Arial"/>
          <w:sz w:val="20"/>
          <w:szCs w:val="20"/>
        </w:rPr>
      </w:pPr>
    </w:p>
    <w:p w14:paraId="420B4B22" w14:textId="08492DFD" w:rsidR="006C53E3" w:rsidRPr="007C4228" w:rsidRDefault="000C03DF" w:rsidP="007C4228">
      <w:pPr>
        <w:numPr>
          <w:ilvl w:val="0"/>
          <w:numId w:val="3"/>
        </w:numPr>
        <w:spacing w:after="0" w:line="240" w:lineRule="auto"/>
        <w:ind w:hanging="360"/>
        <w:contextualSpacing/>
        <w:jc w:val="both"/>
        <w:rPr>
          <w:rFonts w:ascii="Arial" w:hAnsi="Arial" w:cs="Arial"/>
          <w:b/>
          <w:sz w:val="20"/>
          <w:szCs w:val="20"/>
        </w:rPr>
      </w:pPr>
      <w:r w:rsidRPr="007C4228">
        <w:rPr>
          <w:rFonts w:ascii="Arial" w:eastAsia="Arial" w:hAnsi="Arial" w:cs="Arial"/>
          <w:b/>
          <w:sz w:val="20"/>
          <w:szCs w:val="20"/>
        </w:rPr>
        <w:t xml:space="preserve">La iniciativa ciudadana de Ley 3de3 permite canalizar </w:t>
      </w:r>
      <w:r w:rsidR="00D30B93" w:rsidRPr="007C4228">
        <w:rPr>
          <w:rFonts w:ascii="Arial" w:eastAsia="Arial" w:hAnsi="Arial" w:cs="Arial"/>
          <w:b/>
          <w:sz w:val="20"/>
          <w:szCs w:val="20"/>
        </w:rPr>
        <w:t xml:space="preserve">la indignación </w:t>
      </w:r>
      <w:r w:rsidRPr="007C4228">
        <w:rPr>
          <w:rFonts w:ascii="Arial" w:eastAsia="Arial" w:hAnsi="Arial" w:cs="Arial"/>
          <w:b/>
          <w:sz w:val="20"/>
          <w:szCs w:val="20"/>
        </w:rPr>
        <w:t xml:space="preserve">social en un esfuerzo </w:t>
      </w:r>
      <w:r w:rsidR="00D30B93" w:rsidRPr="007C4228">
        <w:rPr>
          <w:rFonts w:ascii="Arial" w:eastAsia="Arial" w:hAnsi="Arial" w:cs="Arial"/>
          <w:b/>
          <w:sz w:val="20"/>
          <w:szCs w:val="20"/>
        </w:rPr>
        <w:t xml:space="preserve">constructivo que busca </w:t>
      </w:r>
      <w:r w:rsidRPr="007C4228">
        <w:rPr>
          <w:rFonts w:ascii="Arial" w:eastAsia="Arial" w:hAnsi="Arial" w:cs="Arial"/>
          <w:b/>
          <w:sz w:val="20"/>
          <w:szCs w:val="20"/>
        </w:rPr>
        <w:t xml:space="preserve">forjar gobiernos más </w:t>
      </w:r>
      <w:r w:rsidR="00401396" w:rsidRPr="007C4228">
        <w:rPr>
          <w:rFonts w:ascii="Arial" w:eastAsia="Arial" w:hAnsi="Arial" w:cs="Arial"/>
          <w:b/>
          <w:sz w:val="20"/>
          <w:szCs w:val="20"/>
        </w:rPr>
        <w:t xml:space="preserve">honestos e </w:t>
      </w:r>
      <w:r w:rsidR="005F6A67" w:rsidRPr="007C4228">
        <w:rPr>
          <w:rFonts w:ascii="Arial" w:eastAsia="Arial" w:hAnsi="Arial" w:cs="Arial"/>
          <w:b/>
          <w:sz w:val="20"/>
          <w:szCs w:val="20"/>
        </w:rPr>
        <w:t xml:space="preserve">íntegros </w:t>
      </w:r>
      <w:r w:rsidR="00D30B93" w:rsidRPr="007C4228">
        <w:rPr>
          <w:rFonts w:ascii="Arial" w:eastAsia="Arial" w:hAnsi="Arial" w:cs="Arial"/>
          <w:b/>
          <w:sz w:val="20"/>
          <w:szCs w:val="20"/>
        </w:rPr>
        <w:t xml:space="preserve">y </w:t>
      </w:r>
      <w:r w:rsidR="00401396" w:rsidRPr="007C4228">
        <w:rPr>
          <w:rFonts w:ascii="Arial" w:eastAsia="Arial" w:hAnsi="Arial" w:cs="Arial"/>
          <w:b/>
          <w:sz w:val="20"/>
          <w:szCs w:val="20"/>
        </w:rPr>
        <w:t>reducir riesgos de</w:t>
      </w:r>
      <w:r w:rsidR="00D30B93" w:rsidRPr="007C4228">
        <w:rPr>
          <w:rFonts w:ascii="Arial" w:eastAsia="Arial" w:hAnsi="Arial" w:cs="Arial"/>
          <w:b/>
          <w:sz w:val="20"/>
          <w:szCs w:val="20"/>
        </w:rPr>
        <w:t xml:space="preserve"> corrupción</w:t>
      </w:r>
    </w:p>
    <w:p w14:paraId="464E2B62" w14:textId="688AA82C" w:rsidR="006C53E3" w:rsidRPr="007C4228" w:rsidRDefault="000C03DF" w:rsidP="007C4228">
      <w:pPr>
        <w:numPr>
          <w:ilvl w:val="0"/>
          <w:numId w:val="3"/>
        </w:numPr>
        <w:spacing w:after="0" w:line="240" w:lineRule="auto"/>
        <w:ind w:hanging="360"/>
        <w:contextualSpacing/>
        <w:jc w:val="both"/>
        <w:rPr>
          <w:rFonts w:ascii="Arial" w:hAnsi="Arial" w:cs="Arial"/>
          <w:b/>
          <w:sz w:val="20"/>
          <w:szCs w:val="20"/>
        </w:rPr>
      </w:pPr>
      <w:r w:rsidRPr="007C4228">
        <w:rPr>
          <w:rFonts w:ascii="Arial" w:eastAsia="Arial" w:hAnsi="Arial" w:cs="Arial"/>
          <w:b/>
          <w:sz w:val="20"/>
          <w:szCs w:val="20"/>
        </w:rPr>
        <w:t xml:space="preserve">La Ley 3de3 establece reglas </w:t>
      </w:r>
      <w:r w:rsidR="00D30B93" w:rsidRPr="007C4228">
        <w:rPr>
          <w:rFonts w:ascii="Arial" w:eastAsia="Arial" w:hAnsi="Arial" w:cs="Arial"/>
          <w:b/>
          <w:sz w:val="20"/>
          <w:szCs w:val="20"/>
        </w:rPr>
        <w:t xml:space="preserve">claras de </w:t>
      </w:r>
      <w:r w:rsidRPr="007C4228">
        <w:rPr>
          <w:rFonts w:ascii="Arial" w:eastAsia="Arial" w:hAnsi="Arial" w:cs="Arial"/>
          <w:b/>
          <w:sz w:val="20"/>
          <w:szCs w:val="20"/>
        </w:rPr>
        <w:t xml:space="preserve">conducta para </w:t>
      </w:r>
      <w:r w:rsidR="00D30B93" w:rsidRPr="007C4228">
        <w:rPr>
          <w:rFonts w:ascii="Arial" w:eastAsia="Arial" w:hAnsi="Arial" w:cs="Arial"/>
          <w:b/>
          <w:sz w:val="20"/>
          <w:szCs w:val="20"/>
        </w:rPr>
        <w:t xml:space="preserve">la interacción entre </w:t>
      </w:r>
      <w:r w:rsidRPr="007C4228">
        <w:rPr>
          <w:rFonts w:ascii="Arial" w:eastAsia="Arial" w:hAnsi="Arial" w:cs="Arial"/>
          <w:b/>
          <w:sz w:val="20"/>
          <w:szCs w:val="20"/>
        </w:rPr>
        <w:t xml:space="preserve">servidores públicos </w:t>
      </w:r>
      <w:r w:rsidR="00D30B93" w:rsidRPr="007C4228">
        <w:rPr>
          <w:rFonts w:ascii="Arial" w:eastAsia="Arial" w:hAnsi="Arial" w:cs="Arial"/>
          <w:b/>
          <w:sz w:val="20"/>
          <w:szCs w:val="20"/>
        </w:rPr>
        <w:t xml:space="preserve">y actores </w:t>
      </w:r>
      <w:r w:rsidRPr="007C4228">
        <w:rPr>
          <w:rFonts w:ascii="Arial" w:eastAsia="Arial" w:hAnsi="Arial" w:cs="Arial"/>
          <w:b/>
          <w:sz w:val="20"/>
          <w:szCs w:val="20"/>
        </w:rPr>
        <w:t>privados</w:t>
      </w:r>
    </w:p>
    <w:p w14:paraId="3FE33075" w14:textId="7A75F7E2" w:rsidR="006C53E3" w:rsidRPr="007C4228" w:rsidRDefault="000C03DF" w:rsidP="007C4228">
      <w:pPr>
        <w:numPr>
          <w:ilvl w:val="0"/>
          <w:numId w:val="3"/>
        </w:numPr>
        <w:spacing w:after="0" w:line="240" w:lineRule="auto"/>
        <w:ind w:hanging="360"/>
        <w:contextualSpacing/>
        <w:jc w:val="both"/>
        <w:rPr>
          <w:rFonts w:ascii="Arial" w:hAnsi="Arial" w:cs="Arial"/>
          <w:b/>
          <w:sz w:val="20"/>
          <w:szCs w:val="20"/>
        </w:rPr>
      </w:pPr>
      <w:r w:rsidRPr="007C4228">
        <w:rPr>
          <w:rFonts w:ascii="Arial" w:eastAsia="Arial" w:hAnsi="Arial" w:cs="Arial"/>
          <w:b/>
          <w:sz w:val="20"/>
          <w:szCs w:val="20"/>
        </w:rPr>
        <w:t>Al ser una Ley General, aplicará para los tres órdenes de gobierno: federal, estatal y municipal</w:t>
      </w:r>
    </w:p>
    <w:p w14:paraId="09C6DAE3" w14:textId="66650D85" w:rsidR="006C53E3" w:rsidRPr="007C4228" w:rsidRDefault="000C03DF" w:rsidP="007C4228">
      <w:pPr>
        <w:numPr>
          <w:ilvl w:val="0"/>
          <w:numId w:val="3"/>
        </w:numPr>
        <w:spacing w:after="0" w:line="240" w:lineRule="auto"/>
        <w:ind w:hanging="360"/>
        <w:contextualSpacing/>
        <w:jc w:val="both"/>
        <w:rPr>
          <w:rFonts w:ascii="Arial" w:hAnsi="Arial" w:cs="Arial"/>
          <w:b/>
          <w:sz w:val="20"/>
          <w:szCs w:val="20"/>
        </w:rPr>
      </w:pPr>
      <w:r w:rsidRPr="007C4228">
        <w:rPr>
          <w:rFonts w:ascii="Arial" w:eastAsia="Arial" w:hAnsi="Arial" w:cs="Arial"/>
          <w:b/>
          <w:sz w:val="20"/>
          <w:szCs w:val="20"/>
        </w:rPr>
        <w:t>Para que esta ley avance como iniciativa ciudadana en el Congreso buscamos al menos 120 mil firmas</w:t>
      </w:r>
      <w:r w:rsidR="00E928B6">
        <w:rPr>
          <w:rFonts w:ascii="Arial" w:eastAsia="Arial" w:hAnsi="Arial" w:cs="Arial"/>
          <w:b/>
          <w:sz w:val="20"/>
          <w:szCs w:val="20"/>
        </w:rPr>
        <w:t xml:space="preserve"> de apoyo</w:t>
      </w:r>
    </w:p>
    <w:p w14:paraId="2CC7FCE6" w14:textId="77777777" w:rsidR="006C53E3" w:rsidRPr="007C4228" w:rsidRDefault="006C53E3">
      <w:pPr>
        <w:spacing w:after="0" w:line="240" w:lineRule="auto"/>
        <w:rPr>
          <w:rFonts w:ascii="Arial" w:hAnsi="Arial" w:cs="Arial"/>
          <w:sz w:val="20"/>
          <w:szCs w:val="20"/>
        </w:rPr>
      </w:pPr>
    </w:p>
    <w:p w14:paraId="3D83E964" w14:textId="0A3663B1" w:rsidR="00E928B6" w:rsidRDefault="00E928B6" w:rsidP="00401396">
      <w:pPr>
        <w:spacing w:after="0" w:line="240" w:lineRule="auto"/>
        <w:jc w:val="both"/>
        <w:rPr>
          <w:rFonts w:ascii="Arial" w:eastAsia="Arial" w:hAnsi="Arial" w:cs="Arial"/>
          <w:sz w:val="20"/>
          <w:szCs w:val="20"/>
        </w:rPr>
      </w:pPr>
      <w:r>
        <w:rPr>
          <w:rFonts w:ascii="Arial" w:eastAsia="Arial" w:hAnsi="Arial" w:cs="Arial"/>
          <w:sz w:val="20"/>
          <w:szCs w:val="20"/>
        </w:rPr>
        <w:t>U</w:t>
      </w:r>
      <w:r w:rsidR="00401396" w:rsidRPr="007C4228">
        <w:rPr>
          <w:rFonts w:ascii="Arial" w:eastAsia="Arial" w:hAnsi="Arial" w:cs="Arial"/>
          <w:sz w:val="20"/>
          <w:szCs w:val="20"/>
        </w:rPr>
        <w:t xml:space="preserve">n grupo plural de ciudadanos y organizaciones </w:t>
      </w:r>
      <w:r>
        <w:rPr>
          <w:rFonts w:ascii="Arial" w:eastAsia="Arial" w:hAnsi="Arial" w:cs="Arial"/>
          <w:sz w:val="20"/>
          <w:szCs w:val="20"/>
        </w:rPr>
        <w:t>buscamos</w:t>
      </w:r>
      <w:r w:rsidR="00401396" w:rsidRPr="007C4228">
        <w:rPr>
          <w:rFonts w:ascii="Arial" w:eastAsia="Arial" w:hAnsi="Arial" w:cs="Arial"/>
          <w:sz w:val="20"/>
          <w:szCs w:val="20"/>
        </w:rPr>
        <w:t xml:space="preserve"> reunir las 120,000 firmas necesarias para presentar una iniciativa ciudadana de ley: la Ley #3de3. </w:t>
      </w:r>
    </w:p>
    <w:p w14:paraId="1D684856" w14:textId="77777777" w:rsidR="00E928B6" w:rsidRDefault="00E928B6" w:rsidP="00401396">
      <w:pPr>
        <w:spacing w:after="0" w:line="240" w:lineRule="auto"/>
        <w:jc w:val="both"/>
        <w:rPr>
          <w:rFonts w:ascii="Arial" w:eastAsia="Arial" w:hAnsi="Arial" w:cs="Arial"/>
          <w:sz w:val="20"/>
          <w:szCs w:val="20"/>
        </w:rPr>
      </w:pPr>
    </w:p>
    <w:p w14:paraId="5ACB16DF" w14:textId="3BC116CF" w:rsidR="00401396" w:rsidRPr="007C4228" w:rsidRDefault="00401396" w:rsidP="00401396">
      <w:pPr>
        <w:spacing w:after="0" w:line="240" w:lineRule="auto"/>
        <w:jc w:val="both"/>
        <w:rPr>
          <w:rFonts w:ascii="Arial" w:eastAsia="Arial" w:hAnsi="Arial" w:cs="Arial"/>
          <w:sz w:val="20"/>
          <w:szCs w:val="20"/>
        </w:rPr>
      </w:pPr>
      <w:r w:rsidRPr="007C4228">
        <w:rPr>
          <w:rFonts w:ascii="Arial" w:eastAsia="Arial" w:hAnsi="Arial" w:cs="Arial"/>
          <w:sz w:val="20"/>
          <w:szCs w:val="20"/>
        </w:rPr>
        <w:t xml:space="preserve">Esta Ley busca convertirse en lo que será la “Ley General de Responsabilidades Administrativas”, una de las dos nuevas leyes que deben crearse a partir de la aprobación de </w:t>
      </w:r>
      <w:r w:rsidR="000C03DF" w:rsidRPr="007C4228">
        <w:rPr>
          <w:rFonts w:ascii="Arial" w:eastAsia="Arial" w:hAnsi="Arial" w:cs="Arial"/>
          <w:sz w:val="20"/>
          <w:szCs w:val="20"/>
        </w:rPr>
        <w:t>la Reforma Constitucional del Sistema Nacional Anticorrupción (SNA)</w:t>
      </w:r>
      <w:r w:rsidR="00E928B6">
        <w:rPr>
          <w:rFonts w:ascii="Arial" w:eastAsia="Arial" w:hAnsi="Arial" w:cs="Arial"/>
          <w:sz w:val="20"/>
          <w:szCs w:val="20"/>
        </w:rPr>
        <w:t>, lo cual</w:t>
      </w:r>
      <w:r w:rsidRPr="007C4228">
        <w:rPr>
          <w:rFonts w:ascii="Arial" w:eastAsia="Arial" w:hAnsi="Arial" w:cs="Arial"/>
          <w:sz w:val="20"/>
          <w:szCs w:val="20"/>
        </w:rPr>
        <w:t xml:space="preserve"> deber</w:t>
      </w:r>
      <w:r w:rsidR="00550A2B" w:rsidRPr="007C4228">
        <w:rPr>
          <w:rFonts w:ascii="Arial" w:eastAsia="Arial" w:hAnsi="Arial" w:cs="Arial"/>
          <w:sz w:val="20"/>
          <w:szCs w:val="20"/>
        </w:rPr>
        <w:t xml:space="preserve">á suceder </w:t>
      </w:r>
      <w:r w:rsidRPr="007C4228">
        <w:rPr>
          <w:rFonts w:ascii="Arial" w:eastAsia="Arial" w:hAnsi="Arial" w:cs="Arial"/>
          <w:sz w:val="20"/>
          <w:szCs w:val="20"/>
        </w:rPr>
        <w:t>a más tardar en</w:t>
      </w:r>
      <w:r w:rsidR="000C03DF" w:rsidRPr="007C4228">
        <w:rPr>
          <w:rFonts w:ascii="Arial" w:eastAsia="Arial" w:hAnsi="Arial" w:cs="Arial"/>
          <w:sz w:val="20"/>
          <w:szCs w:val="20"/>
        </w:rPr>
        <w:t xml:space="preserve"> mayo de 201</w:t>
      </w:r>
      <w:r w:rsidRPr="007C4228">
        <w:rPr>
          <w:rFonts w:ascii="Arial" w:eastAsia="Arial" w:hAnsi="Arial" w:cs="Arial"/>
          <w:sz w:val="20"/>
          <w:szCs w:val="20"/>
        </w:rPr>
        <w:t xml:space="preserve">6. </w:t>
      </w:r>
    </w:p>
    <w:p w14:paraId="7AD221DB" w14:textId="77777777" w:rsidR="00401396" w:rsidRPr="007C4228" w:rsidRDefault="00401396" w:rsidP="00401396">
      <w:pPr>
        <w:spacing w:after="0" w:line="240" w:lineRule="auto"/>
        <w:jc w:val="both"/>
        <w:rPr>
          <w:rFonts w:ascii="Arial" w:eastAsia="Arial" w:hAnsi="Arial" w:cs="Arial"/>
          <w:sz w:val="20"/>
          <w:szCs w:val="20"/>
        </w:rPr>
      </w:pPr>
    </w:p>
    <w:p w14:paraId="03B3FA99" w14:textId="7AA8C254" w:rsidR="00E928B6" w:rsidRDefault="00401396">
      <w:pPr>
        <w:spacing w:after="0" w:line="240" w:lineRule="auto"/>
        <w:jc w:val="both"/>
        <w:rPr>
          <w:rFonts w:ascii="Arial" w:eastAsia="Arial" w:hAnsi="Arial" w:cs="Arial"/>
          <w:sz w:val="20"/>
          <w:szCs w:val="20"/>
        </w:rPr>
      </w:pPr>
      <w:r w:rsidRPr="007C4228">
        <w:rPr>
          <w:rFonts w:ascii="Arial" w:eastAsia="Arial" w:hAnsi="Arial" w:cs="Arial"/>
          <w:sz w:val="20"/>
          <w:szCs w:val="20"/>
        </w:rPr>
        <w:t xml:space="preserve">Las organizaciones y ciudadanos que </w:t>
      </w:r>
      <w:r w:rsidR="00E928B6">
        <w:rPr>
          <w:rFonts w:ascii="Arial" w:eastAsia="Arial" w:hAnsi="Arial" w:cs="Arial"/>
          <w:sz w:val="20"/>
          <w:szCs w:val="20"/>
        </w:rPr>
        <w:t>presentamos</w:t>
      </w:r>
      <w:r w:rsidRPr="007C4228">
        <w:rPr>
          <w:rFonts w:ascii="Arial" w:eastAsia="Arial" w:hAnsi="Arial" w:cs="Arial"/>
          <w:sz w:val="20"/>
          <w:szCs w:val="20"/>
        </w:rPr>
        <w:t xml:space="preserve"> la iniciativa </w:t>
      </w:r>
      <w:r w:rsidR="00E928B6">
        <w:rPr>
          <w:rFonts w:ascii="Arial" w:eastAsia="Arial" w:hAnsi="Arial" w:cs="Arial"/>
          <w:sz w:val="20"/>
          <w:szCs w:val="20"/>
        </w:rPr>
        <w:t>invitamos</w:t>
      </w:r>
      <w:r w:rsidRPr="007C4228">
        <w:rPr>
          <w:rFonts w:ascii="Arial" w:eastAsia="Arial" w:hAnsi="Arial" w:cs="Arial"/>
          <w:sz w:val="20"/>
          <w:szCs w:val="20"/>
        </w:rPr>
        <w:t xml:space="preserve"> a todos los ciudadanos preocupados por los niveles de corrupción en el país a firmar </w:t>
      </w:r>
      <w:r w:rsidR="00E928B6">
        <w:rPr>
          <w:rFonts w:ascii="Arial" w:eastAsia="Arial" w:hAnsi="Arial" w:cs="Arial"/>
          <w:sz w:val="20"/>
          <w:szCs w:val="20"/>
        </w:rPr>
        <w:t>cuanto antes</w:t>
      </w:r>
      <w:r w:rsidRPr="007C4228">
        <w:rPr>
          <w:rFonts w:ascii="Arial" w:eastAsia="Arial" w:hAnsi="Arial" w:cs="Arial"/>
          <w:sz w:val="20"/>
          <w:szCs w:val="20"/>
        </w:rPr>
        <w:t xml:space="preserve"> y volverse promotores de </w:t>
      </w:r>
      <w:r w:rsidR="00E928B6">
        <w:rPr>
          <w:rFonts w:ascii="Arial" w:eastAsia="Arial" w:hAnsi="Arial" w:cs="Arial"/>
          <w:sz w:val="20"/>
          <w:szCs w:val="20"/>
        </w:rPr>
        <w:t>esta</w:t>
      </w:r>
      <w:r w:rsidRPr="007C4228">
        <w:rPr>
          <w:rFonts w:ascii="Arial" w:eastAsia="Arial" w:hAnsi="Arial" w:cs="Arial"/>
          <w:sz w:val="20"/>
          <w:szCs w:val="20"/>
        </w:rPr>
        <w:t xml:space="preserve"> iniciativa. </w:t>
      </w:r>
    </w:p>
    <w:p w14:paraId="0BCE1A65" w14:textId="77777777" w:rsidR="00E928B6" w:rsidRDefault="00E928B6">
      <w:pPr>
        <w:spacing w:after="0" w:line="240" w:lineRule="auto"/>
        <w:jc w:val="both"/>
        <w:rPr>
          <w:rFonts w:ascii="Arial" w:eastAsia="Arial" w:hAnsi="Arial" w:cs="Arial"/>
          <w:sz w:val="20"/>
          <w:szCs w:val="20"/>
        </w:rPr>
      </w:pPr>
    </w:p>
    <w:p w14:paraId="78AA6009" w14:textId="64D3C1AE" w:rsidR="00401396" w:rsidRPr="007C4228" w:rsidRDefault="00E928B6">
      <w:pPr>
        <w:spacing w:after="0" w:line="240" w:lineRule="auto"/>
        <w:jc w:val="both"/>
        <w:rPr>
          <w:rFonts w:ascii="Arial" w:eastAsia="Arial" w:hAnsi="Arial" w:cs="Arial"/>
          <w:b/>
          <w:sz w:val="20"/>
          <w:szCs w:val="20"/>
        </w:rPr>
      </w:pPr>
      <w:r>
        <w:rPr>
          <w:rFonts w:ascii="Arial" w:eastAsia="Arial" w:hAnsi="Arial" w:cs="Arial"/>
          <w:sz w:val="20"/>
          <w:szCs w:val="20"/>
        </w:rPr>
        <w:t xml:space="preserve">En esta página web </w:t>
      </w:r>
      <w:r w:rsidR="00401396" w:rsidRPr="007C4228">
        <w:rPr>
          <w:rFonts w:ascii="Arial" w:eastAsia="Arial" w:hAnsi="Arial" w:cs="Arial"/>
          <w:sz w:val="20"/>
          <w:szCs w:val="20"/>
        </w:rPr>
        <w:t xml:space="preserve">podrán descargar </w:t>
      </w:r>
      <w:r>
        <w:rPr>
          <w:rFonts w:ascii="Arial" w:eastAsia="Arial" w:hAnsi="Arial" w:cs="Arial"/>
          <w:sz w:val="20"/>
          <w:szCs w:val="20"/>
        </w:rPr>
        <w:t xml:space="preserve">el </w:t>
      </w:r>
      <w:commentRangeStart w:id="0"/>
      <w:r>
        <w:rPr>
          <w:rFonts w:ascii="Arial" w:eastAsia="Arial" w:hAnsi="Arial" w:cs="Arial"/>
          <w:sz w:val="20"/>
          <w:szCs w:val="20"/>
        </w:rPr>
        <w:t>formato</w:t>
      </w:r>
      <w:r w:rsidR="00401396" w:rsidRPr="007C4228">
        <w:rPr>
          <w:rFonts w:ascii="Arial" w:eastAsia="Arial" w:hAnsi="Arial" w:cs="Arial"/>
          <w:sz w:val="20"/>
          <w:szCs w:val="20"/>
        </w:rPr>
        <w:t xml:space="preserve"> </w:t>
      </w:r>
      <w:commentRangeEnd w:id="0"/>
      <w:r>
        <w:rPr>
          <w:rStyle w:val="Refdecomentario"/>
        </w:rPr>
        <w:commentReference w:id="0"/>
      </w:r>
      <w:r w:rsidR="00401396" w:rsidRPr="007C4228">
        <w:rPr>
          <w:rFonts w:ascii="Arial" w:eastAsia="Arial" w:hAnsi="Arial" w:cs="Arial"/>
          <w:sz w:val="20"/>
          <w:szCs w:val="20"/>
        </w:rPr>
        <w:t xml:space="preserve">para reunir firmas y los </w:t>
      </w:r>
      <w:commentRangeStart w:id="1"/>
      <w:r w:rsidR="00401396" w:rsidRPr="007C4228">
        <w:rPr>
          <w:rFonts w:ascii="Arial" w:eastAsia="Arial" w:hAnsi="Arial" w:cs="Arial"/>
          <w:sz w:val="20"/>
          <w:szCs w:val="20"/>
        </w:rPr>
        <w:t xml:space="preserve">puntos </w:t>
      </w:r>
      <w:commentRangeEnd w:id="1"/>
      <w:r>
        <w:rPr>
          <w:rStyle w:val="Refdecomentario"/>
        </w:rPr>
        <w:commentReference w:id="1"/>
      </w:r>
      <w:r w:rsidR="00401396" w:rsidRPr="007C4228">
        <w:rPr>
          <w:rFonts w:ascii="Arial" w:eastAsia="Arial" w:hAnsi="Arial" w:cs="Arial"/>
          <w:sz w:val="20"/>
          <w:szCs w:val="20"/>
        </w:rPr>
        <w:t>donde podrán entregar</w:t>
      </w:r>
      <w:r>
        <w:rPr>
          <w:rFonts w:ascii="Arial" w:eastAsia="Arial" w:hAnsi="Arial" w:cs="Arial"/>
          <w:sz w:val="20"/>
          <w:szCs w:val="20"/>
        </w:rPr>
        <w:t>las.</w:t>
      </w:r>
    </w:p>
    <w:p w14:paraId="7A3F1BCE" w14:textId="77777777" w:rsidR="006C53E3" w:rsidRPr="007C4228" w:rsidRDefault="006C53E3">
      <w:pPr>
        <w:spacing w:after="0" w:line="240" w:lineRule="auto"/>
        <w:jc w:val="both"/>
        <w:rPr>
          <w:rFonts w:ascii="Arial" w:hAnsi="Arial" w:cs="Arial"/>
          <w:sz w:val="20"/>
          <w:szCs w:val="20"/>
        </w:rPr>
      </w:pPr>
    </w:p>
    <w:p w14:paraId="621AA472" w14:textId="77777777" w:rsidR="006C53E3" w:rsidRPr="007C4228" w:rsidRDefault="000C03DF">
      <w:pPr>
        <w:spacing w:after="0" w:line="240" w:lineRule="auto"/>
        <w:jc w:val="both"/>
        <w:rPr>
          <w:rFonts w:ascii="Arial" w:hAnsi="Arial" w:cs="Arial"/>
          <w:sz w:val="20"/>
          <w:szCs w:val="20"/>
        </w:rPr>
      </w:pPr>
      <w:r w:rsidRPr="007C4228">
        <w:rPr>
          <w:rFonts w:ascii="Arial" w:eastAsia="Arial" w:hAnsi="Arial" w:cs="Arial"/>
          <w:b/>
          <w:sz w:val="20"/>
          <w:szCs w:val="20"/>
        </w:rPr>
        <w:t>¿Qué propone la Ley 3de3?</w:t>
      </w:r>
    </w:p>
    <w:p w14:paraId="332397EF" w14:textId="77777777" w:rsidR="006C53E3" w:rsidRPr="007C4228" w:rsidRDefault="006C53E3">
      <w:pPr>
        <w:spacing w:after="0" w:line="240" w:lineRule="auto"/>
        <w:jc w:val="both"/>
        <w:rPr>
          <w:rFonts w:ascii="Arial" w:hAnsi="Arial" w:cs="Arial"/>
          <w:sz w:val="20"/>
          <w:szCs w:val="20"/>
        </w:rPr>
      </w:pPr>
    </w:p>
    <w:p w14:paraId="105FE056" w14:textId="79445A44" w:rsidR="00EE48FB" w:rsidRPr="007C4228" w:rsidRDefault="006017A0">
      <w:pPr>
        <w:numPr>
          <w:ilvl w:val="0"/>
          <w:numId w:val="4"/>
        </w:numPr>
        <w:spacing w:after="0" w:line="240" w:lineRule="auto"/>
        <w:contextualSpacing/>
        <w:jc w:val="both"/>
        <w:rPr>
          <w:rFonts w:ascii="Arial" w:hAnsi="Arial" w:cs="Arial"/>
          <w:sz w:val="20"/>
          <w:szCs w:val="20"/>
        </w:rPr>
      </w:pPr>
      <w:r w:rsidRPr="007C4228">
        <w:rPr>
          <w:rFonts w:ascii="Arial" w:eastAsia="Arial" w:hAnsi="Arial" w:cs="Arial"/>
          <w:sz w:val="20"/>
          <w:szCs w:val="20"/>
        </w:rPr>
        <w:t>La</w:t>
      </w:r>
      <w:r w:rsidR="00EE48FB" w:rsidRPr="007C4228">
        <w:rPr>
          <w:rFonts w:ascii="Arial" w:eastAsia="Arial" w:hAnsi="Arial" w:cs="Arial"/>
          <w:sz w:val="20"/>
          <w:szCs w:val="20"/>
        </w:rPr>
        <w:t xml:space="preserve"> </w:t>
      </w:r>
      <w:r w:rsidR="00EE48FB" w:rsidRPr="007C4228">
        <w:rPr>
          <w:rFonts w:ascii="Arial" w:eastAsia="Arial" w:hAnsi="Arial" w:cs="Arial"/>
          <w:b/>
          <w:sz w:val="20"/>
          <w:szCs w:val="20"/>
        </w:rPr>
        <w:t>obligación de presentar las declaraciones</w:t>
      </w:r>
      <w:r w:rsidR="00EE48FB" w:rsidRPr="007C4228">
        <w:rPr>
          <w:rFonts w:ascii="Arial" w:eastAsia="Arial" w:hAnsi="Arial" w:cs="Arial"/>
          <w:sz w:val="20"/>
          <w:szCs w:val="20"/>
        </w:rPr>
        <w:t xml:space="preserve"> patrimonial, de intereses y fiscal para todo funcionario, de forma periódica y pública. </w:t>
      </w:r>
    </w:p>
    <w:p w14:paraId="5D430BE8" w14:textId="77777777" w:rsidR="006C53E3" w:rsidRPr="007C4228" w:rsidRDefault="006C53E3">
      <w:pPr>
        <w:spacing w:after="0" w:line="240" w:lineRule="auto"/>
        <w:jc w:val="both"/>
        <w:rPr>
          <w:rFonts w:ascii="Arial" w:hAnsi="Arial" w:cs="Arial"/>
          <w:sz w:val="20"/>
          <w:szCs w:val="20"/>
        </w:rPr>
      </w:pPr>
    </w:p>
    <w:p w14:paraId="234E9A5E" w14:textId="3DB80342" w:rsidR="00EE48FB" w:rsidRPr="007C4228" w:rsidRDefault="006017A0">
      <w:pPr>
        <w:numPr>
          <w:ilvl w:val="0"/>
          <w:numId w:val="4"/>
        </w:numPr>
        <w:spacing w:after="0" w:line="240" w:lineRule="auto"/>
        <w:contextualSpacing/>
        <w:jc w:val="both"/>
        <w:rPr>
          <w:rFonts w:ascii="Arial" w:eastAsia="Arial" w:hAnsi="Arial" w:cs="Arial"/>
          <w:sz w:val="20"/>
          <w:szCs w:val="20"/>
        </w:rPr>
      </w:pPr>
      <w:r w:rsidRPr="007C4228">
        <w:rPr>
          <w:rFonts w:ascii="Arial" w:eastAsia="Arial" w:hAnsi="Arial" w:cs="Arial"/>
          <w:sz w:val="20"/>
          <w:szCs w:val="20"/>
        </w:rPr>
        <w:t>Directrices</w:t>
      </w:r>
      <w:r w:rsidR="00D729EC" w:rsidRPr="007C4228">
        <w:rPr>
          <w:rFonts w:ascii="Arial" w:eastAsia="Arial" w:hAnsi="Arial" w:cs="Arial"/>
          <w:sz w:val="20"/>
          <w:szCs w:val="20"/>
        </w:rPr>
        <w:t xml:space="preserve"> para la </w:t>
      </w:r>
      <w:r w:rsidR="00D729EC" w:rsidRPr="007C4228">
        <w:rPr>
          <w:rFonts w:ascii="Arial" w:eastAsia="Arial" w:hAnsi="Arial" w:cs="Arial"/>
          <w:b/>
          <w:sz w:val="20"/>
          <w:szCs w:val="20"/>
        </w:rPr>
        <w:t>conducta ética</w:t>
      </w:r>
      <w:r w:rsidR="00D729EC" w:rsidRPr="007C4228">
        <w:rPr>
          <w:rFonts w:ascii="Arial" w:eastAsia="Arial" w:hAnsi="Arial" w:cs="Arial"/>
          <w:sz w:val="20"/>
          <w:szCs w:val="20"/>
        </w:rPr>
        <w:t xml:space="preserve"> esperada de los servidores públicos.</w:t>
      </w:r>
    </w:p>
    <w:p w14:paraId="37602480" w14:textId="77777777" w:rsidR="006C53E3" w:rsidRPr="007C4228" w:rsidRDefault="006C53E3">
      <w:pPr>
        <w:spacing w:after="0" w:line="240" w:lineRule="auto"/>
        <w:jc w:val="both"/>
        <w:rPr>
          <w:rFonts w:ascii="Arial" w:hAnsi="Arial" w:cs="Arial"/>
          <w:color w:val="FF0000"/>
          <w:sz w:val="20"/>
          <w:szCs w:val="20"/>
        </w:rPr>
      </w:pPr>
    </w:p>
    <w:p w14:paraId="4CA0C4D2" w14:textId="132D5FBC" w:rsidR="00D729EC" w:rsidRPr="007C4228" w:rsidRDefault="006017A0">
      <w:pPr>
        <w:numPr>
          <w:ilvl w:val="0"/>
          <w:numId w:val="4"/>
        </w:numPr>
        <w:spacing w:after="0" w:line="240" w:lineRule="auto"/>
        <w:contextualSpacing/>
        <w:jc w:val="both"/>
        <w:rPr>
          <w:rFonts w:ascii="Arial" w:eastAsia="Arial" w:hAnsi="Arial" w:cs="Arial"/>
          <w:sz w:val="20"/>
          <w:szCs w:val="20"/>
        </w:rPr>
      </w:pPr>
      <w:r w:rsidRPr="007C4228">
        <w:rPr>
          <w:rFonts w:ascii="Arial" w:eastAsia="Arial" w:hAnsi="Arial" w:cs="Arial"/>
          <w:sz w:val="20"/>
          <w:szCs w:val="20"/>
        </w:rPr>
        <w:t>U</w:t>
      </w:r>
      <w:r w:rsidR="00D729EC" w:rsidRPr="007C4228">
        <w:rPr>
          <w:rFonts w:ascii="Arial" w:eastAsia="Arial" w:hAnsi="Arial" w:cs="Arial"/>
          <w:sz w:val="20"/>
          <w:szCs w:val="20"/>
        </w:rPr>
        <w:t xml:space="preserve">n </w:t>
      </w:r>
      <w:r w:rsidR="00D729EC" w:rsidRPr="007C4228">
        <w:rPr>
          <w:rFonts w:ascii="Arial" w:eastAsia="Arial" w:hAnsi="Arial" w:cs="Arial"/>
          <w:b/>
          <w:sz w:val="20"/>
          <w:szCs w:val="20"/>
        </w:rPr>
        <w:t>marco de responsabilidades único</w:t>
      </w:r>
      <w:r w:rsidR="00D729EC" w:rsidRPr="007C4228">
        <w:rPr>
          <w:rFonts w:ascii="Arial" w:eastAsia="Arial" w:hAnsi="Arial" w:cs="Arial"/>
          <w:sz w:val="20"/>
          <w:szCs w:val="20"/>
        </w:rPr>
        <w:t xml:space="preserve"> para todo el país y los servidores públicos en los tr</w:t>
      </w:r>
      <w:r w:rsidR="00E928B6">
        <w:rPr>
          <w:rFonts w:ascii="Arial" w:eastAsia="Arial" w:hAnsi="Arial" w:cs="Arial"/>
          <w:sz w:val="20"/>
          <w:szCs w:val="20"/>
        </w:rPr>
        <w:t>e</w:t>
      </w:r>
      <w:r w:rsidR="00D729EC" w:rsidRPr="007C4228">
        <w:rPr>
          <w:rFonts w:ascii="Arial" w:eastAsia="Arial" w:hAnsi="Arial" w:cs="Arial"/>
          <w:sz w:val="20"/>
          <w:szCs w:val="20"/>
        </w:rPr>
        <w:t>s órdenes de gobierno y órganos autónomos.</w:t>
      </w:r>
    </w:p>
    <w:p w14:paraId="67C12B24" w14:textId="77777777" w:rsidR="000E730A" w:rsidRPr="007C4228" w:rsidRDefault="000E730A">
      <w:pPr>
        <w:spacing w:after="0" w:line="240" w:lineRule="auto"/>
        <w:jc w:val="both"/>
        <w:rPr>
          <w:rFonts w:ascii="Arial" w:hAnsi="Arial" w:cs="Arial"/>
          <w:sz w:val="20"/>
          <w:szCs w:val="20"/>
        </w:rPr>
      </w:pPr>
    </w:p>
    <w:p w14:paraId="09CBF19F" w14:textId="00FBD546" w:rsidR="006017A0" w:rsidRPr="007C4228" w:rsidRDefault="006017A0">
      <w:pPr>
        <w:numPr>
          <w:ilvl w:val="0"/>
          <w:numId w:val="4"/>
        </w:numPr>
        <w:spacing w:after="0" w:line="240" w:lineRule="auto"/>
        <w:contextualSpacing/>
        <w:jc w:val="both"/>
        <w:rPr>
          <w:rFonts w:ascii="Arial" w:eastAsia="Arial" w:hAnsi="Arial" w:cs="Arial"/>
          <w:sz w:val="20"/>
          <w:szCs w:val="20"/>
        </w:rPr>
      </w:pPr>
      <w:r w:rsidRPr="007C4228">
        <w:rPr>
          <w:rFonts w:ascii="Arial" w:eastAsia="Arial" w:hAnsi="Arial" w:cs="Arial"/>
          <w:b/>
          <w:sz w:val="20"/>
          <w:szCs w:val="20"/>
        </w:rPr>
        <w:t>Medidas preventivas</w:t>
      </w:r>
      <w:r w:rsidR="008577CE" w:rsidRPr="007C4228">
        <w:rPr>
          <w:rFonts w:ascii="Arial" w:eastAsia="Arial" w:hAnsi="Arial" w:cs="Arial"/>
          <w:sz w:val="20"/>
          <w:szCs w:val="20"/>
        </w:rPr>
        <w:t xml:space="preserve"> basadas en las mejores prácticas internacionales</w:t>
      </w:r>
      <w:r w:rsidRPr="007C4228">
        <w:rPr>
          <w:rFonts w:ascii="Arial" w:eastAsia="Arial" w:hAnsi="Arial" w:cs="Arial"/>
          <w:sz w:val="20"/>
          <w:szCs w:val="20"/>
        </w:rPr>
        <w:t xml:space="preserve"> y sanciones para evitar que </w:t>
      </w:r>
      <w:r w:rsidRPr="007C4228">
        <w:rPr>
          <w:rFonts w:ascii="Arial" w:eastAsia="Arial" w:hAnsi="Arial" w:cs="Arial"/>
          <w:b/>
          <w:sz w:val="20"/>
          <w:szCs w:val="20"/>
        </w:rPr>
        <w:t>el sector privado</w:t>
      </w:r>
      <w:r w:rsidRPr="007C4228">
        <w:rPr>
          <w:rFonts w:ascii="Arial" w:eastAsia="Arial" w:hAnsi="Arial" w:cs="Arial"/>
          <w:sz w:val="20"/>
          <w:szCs w:val="20"/>
        </w:rPr>
        <w:t xml:space="preserve"> participe de actos de corrupción. </w:t>
      </w:r>
    </w:p>
    <w:p w14:paraId="62CE025E" w14:textId="77777777" w:rsidR="006C53E3" w:rsidRPr="007C4228" w:rsidRDefault="006C53E3">
      <w:pPr>
        <w:spacing w:after="0" w:line="240" w:lineRule="auto"/>
        <w:jc w:val="both"/>
        <w:rPr>
          <w:rFonts w:ascii="Arial" w:hAnsi="Arial" w:cs="Arial"/>
          <w:sz w:val="20"/>
          <w:szCs w:val="20"/>
        </w:rPr>
      </w:pPr>
    </w:p>
    <w:p w14:paraId="5D2BDFE4" w14:textId="174C5F4C" w:rsidR="008577CE" w:rsidRPr="007C4228" w:rsidRDefault="006017A0" w:rsidP="007C4228">
      <w:pPr>
        <w:numPr>
          <w:ilvl w:val="0"/>
          <w:numId w:val="4"/>
        </w:numPr>
        <w:spacing w:after="0" w:line="240" w:lineRule="auto"/>
        <w:contextualSpacing/>
        <w:jc w:val="both"/>
        <w:rPr>
          <w:rFonts w:ascii="Arial" w:eastAsia="Arial" w:hAnsi="Arial" w:cs="Arial"/>
          <w:sz w:val="20"/>
          <w:szCs w:val="20"/>
        </w:rPr>
      </w:pPr>
      <w:r w:rsidRPr="007C4228">
        <w:rPr>
          <w:rFonts w:ascii="Arial" w:eastAsia="Arial" w:hAnsi="Arial" w:cs="Arial"/>
          <w:sz w:val="20"/>
          <w:szCs w:val="20"/>
        </w:rPr>
        <w:t xml:space="preserve">Mecanismos para que </w:t>
      </w:r>
      <w:r w:rsidR="008577CE" w:rsidRPr="007C4228">
        <w:rPr>
          <w:rFonts w:ascii="Arial" w:eastAsia="Arial" w:hAnsi="Arial" w:cs="Arial"/>
          <w:b/>
          <w:sz w:val="20"/>
          <w:szCs w:val="20"/>
        </w:rPr>
        <w:t xml:space="preserve">los </w:t>
      </w:r>
      <w:r w:rsidRPr="007C4228">
        <w:rPr>
          <w:rFonts w:ascii="Arial" w:eastAsia="Arial" w:hAnsi="Arial" w:cs="Arial"/>
          <w:b/>
          <w:sz w:val="20"/>
          <w:szCs w:val="20"/>
        </w:rPr>
        <w:t>ciudadanos puedan denunciar</w:t>
      </w:r>
      <w:r w:rsidRPr="007C4228">
        <w:rPr>
          <w:rFonts w:ascii="Arial" w:eastAsia="Arial" w:hAnsi="Arial" w:cs="Arial"/>
          <w:sz w:val="20"/>
          <w:szCs w:val="20"/>
        </w:rPr>
        <w:t xml:space="preserve"> actos de corrupción de manera segura y anónima.</w:t>
      </w:r>
    </w:p>
    <w:p w14:paraId="2CA3A4C2" w14:textId="53A99CD6" w:rsidR="006C53E3" w:rsidRPr="007C4228" w:rsidRDefault="008577CE" w:rsidP="007C4228">
      <w:pPr>
        <w:spacing w:after="0" w:line="240" w:lineRule="auto"/>
        <w:ind w:left="360"/>
        <w:contextualSpacing/>
        <w:jc w:val="both"/>
        <w:rPr>
          <w:rFonts w:ascii="Arial" w:hAnsi="Arial" w:cs="Arial"/>
          <w:sz w:val="20"/>
          <w:szCs w:val="20"/>
        </w:rPr>
      </w:pPr>
      <w:r w:rsidRPr="007C4228" w:rsidDel="008577CE">
        <w:rPr>
          <w:rFonts w:ascii="Arial" w:eastAsia="Arial" w:hAnsi="Arial" w:cs="Arial"/>
          <w:sz w:val="20"/>
          <w:szCs w:val="20"/>
        </w:rPr>
        <w:t xml:space="preserve"> </w:t>
      </w:r>
    </w:p>
    <w:p w14:paraId="31B305FB" w14:textId="5620BE14" w:rsidR="008577CE" w:rsidRPr="007C4228" w:rsidRDefault="008577CE" w:rsidP="007C4228">
      <w:pPr>
        <w:numPr>
          <w:ilvl w:val="0"/>
          <w:numId w:val="4"/>
        </w:numPr>
        <w:spacing w:after="0" w:line="240" w:lineRule="auto"/>
        <w:contextualSpacing/>
        <w:jc w:val="both"/>
        <w:rPr>
          <w:rFonts w:ascii="Arial" w:eastAsia="Arial" w:hAnsi="Arial" w:cs="Arial"/>
          <w:sz w:val="20"/>
          <w:szCs w:val="20"/>
        </w:rPr>
      </w:pPr>
      <w:r w:rsidRPr="007C4228">
        <w:rPr>
          <w:rFonts w:ascii="Arial" w:eastAsia="Arial" w:hAnsi="Arial" w:cs="Arial"/>
          <w:b/>
          <w:sz w:val="20"/>
          <w:szCs w:val="20"/>
        </w:rPr>
        <w:t>Una clasificación</w:t>
      </w:r>
      <w:r w:rsidR="00A71619" w:rsidRPr="007C4228">
        <w:rPr>
          <w:rFonts w:ascii="Arial" w:eastAsia="Arial" w:hAnsi="Arial" w:cs="Arial"/>
          <w:b/>
          <w:sz w:val="20"/>
          <w:szCs w:val="20"/>
        </w:rPr>
        <w:t xml:space="preserve"> </w:t>
      </w:r>
      <w:r w:rsidRPr="007C4228">
        <w:rPr>
          <w:rFonts w:ascii="Arial" w:eastAsia="Arial" w:hAnsi="Arial" w:cs="Arial"/>
          <w:b/>
          <w:sz w:val="20"/>
          <w:szCs w:val="20"/>
        </w:rPr>
        <w:t>de los</w:t>
      </w:r>
      <w:r w:rsidR="006017A0" w:rsidRPr="007C4228">
        <w:rPr>
          <w:rFonts w:ascii="Arial" w:eastAsia="Arial" w:hAnsi="Arial" w:cs="Arial"/>
          <w:b/>
          <w:sz w:val="20"/>
          <w:szCs w:val="20"/>
        </w:rPr>
        <w:t xml:space="preserve"> 10 actos </w:t>
      </w:r>
      <w:r w:rsidRPr="007C4228">
        <w:rPr>
          <w:rFonts w:ascii="Arial" w:eastAsia="Arial" w:hAnsi="Arial" w:cs="Arial"/>
          <w:b/>
          <w:sz w:val="20"/>
          <w:szCs w:val="20"/>
        </w:rPr>
        <w:t>de</w:t>
      </w:r>
      <w:r w:rsidR="006017A0" w:rsidRPr="007C4228">
        <w:rPr>
          <w:rFonts w:ascii="Arial" w:eastAsia="Arial" w:hAnsi="Arial" w:cs="Arial"/>
          <w:b/>
          <w:sz w:val="20"/>
          <w:szCs w:val="20"/>
        </w:rPr>
        <w:t xml:space="preserve"> corrupción</w:t>
      </w:r>
      <w:r w:rsidRPr="007C4228">
        <w:rPr>
          <w:rFonts w:ascii="Arial" w:eastAsia="Arial" w:hAnsi="Arial" w:cs="Arial"/>
          <w:b/>
          <w:sz w:val="20"/>
          <w:szCs w:val="20"/>
        </w:rPr>
        <w:t xml:space="preserve"> grave</w:t>
      </w:r>
      <w:r w:rsidRPr="007C4228">
        <w:rPr>
          <w:rFonts w:ascii="Arial" w:eastAsia="Arial" w:hAnsi="Arial" w:cs="Arial"/>
          <w:sz w:val="20"/>
          <w:szCs w:val="20"/>
        </w:rPr>
        <w:t xml:space="preserve">: </w:t>
      </w:r>
      <w:r w:rsidR="006017A0" w:rsidRPr="007C4228">
        <w:rPr>
          <w:rFonts w:ascii="Arial" w:eastAsia="Arial" w:hAnsi="Arial" w:cs="Arial"/>
          <w:sz w:val="20"/>
          <w:szCs w:val="20"/>
        </w:rPr>
        <w:t xml:space="preserve">soborno, desvío de fondos públicos, tráfico de influencias, </w:t>
      </w:r>
      <w:r w:rsidRPr="007C4228">
        <w:rPr>
          <w:rFonts w:ascii="Arial" w:eastAsia="Arial" w:hAnsi="Arial" w:cs="Arial"/>
          <w:sz w:val="20"/>
          <w:szCs w:val="20"/>
        </w:rPr>
        <w:t xml:space="preserve">abuso de funciones, enriquecimiento oculto, </w:t>
      </w:r>
      <w:r w:rsidR="006017A0" w:rsidRPr="007C4228">
        <w:rPr>
          <w:rFonts w:ascii="Arial" w:eastAsia="Arial" w:hAnsi="Arial" w:cs="Arial"/>
          <w:sz w:val="20"/>
          <w:szCs w:val="20"/>
        </w:rPr>
        <w:t xml:space="preserve">obstrucción de justicia, </w:t>
      </w:r>
      <w:r w:rsidRPr="007C4228">
        <w:rPr>
          <w:rFonts w:ascii="Arial" w:eastAsia="Arial" w:hAnsi="Arial" w:cs="Arial"/>
          <w:sz w:val="20"/>
          <w:szCs w:val="20"/>
        </w:rPr>
        <w:t>colusión, uso ilegal de información falsa o confidencial, nepotismo y conspiración para cometer actos de corrupción.</w:t>
      </w:r>
    </w:p>
    <w:p w14:paraId="09EDC266" w14:textId="68B20311" w:rsidR="006C53E3" w:rsidRPr="007C4228" w:rsidRDefault="008577CE" w:rsidP="007C4228">
      <w:pPr>
        <w:spacing w:after="0" w:line="240" w:lineRule="auto"/>
        <w:ind w:left="360"/>
        <w:contextualSpacing/>
        <w:jc w:val="both"/>
        <w:rPr>
          <w:rFonts w:ascii="Arial" w:hAnsi="Arial" w:cs="Arial"/>
          <w:sz w:val="20"/>
          <w:szCs w:val="20"/>
        </w:rPr>
      </w:pPr>
      <w:r w:rsidRPr="007C4228" w:rsidDel="008577CE">
        <w:rPr>
          <w:rFonts w:ascii="Arial" w:eastAsia="Arial" w:hAnsi="Arial" w:cs="Arial"/>
          <w:b/>
          <w:sz w:val="20"/>
          <w:szCs w:val="20"/>
        </w:rPr>
        <w:t xml:space="preserve"> </w:t>
      </w:r>
    </w:p>
    <w:p w14:paraId="2C5EDF4E" w14:textId="3A446054" w:rsidR="006C53E3" w:rsidRPr="007C4228" w:rsidRDefault="00A71619" w:rsidP="007C4228">
      <w:pPr>
        <w:numPr>
          <w:ilvl w:val="0"/>
          <w:numId w:val="4"/>
        </w:numPr>
        <w:spacing w:after="0" w:line="240" w:lineRule="auto"/>
        <w:contextualSpacing/>
        <w:jc w:val="both"/>
        <w:rPr>
          <w:rFonts w:ascii="Arial" w:hAnsi="Arial" w:cs="Arial"/>
          <w:sz w:val="20"/>
          <w:szCs w:val="20"/>
        </w:rPr>
      </w:pPr>
      <w:r w:rsidRPr="007C4228">
        <w:rPr>
          <w:rFonts w:ascii="Arial" w:eastAsia="Arial" w:hAnsi="Arial" w:cs="Arial"/>
          <w:sz w:val="20"/>
          <w:szCs w:val="20"/>
        </w:rPr>
        <w:t>D</w:t>
      </w:r>
      <w:r w:rsidR="006017A0" w:rsidRPr="007C4228">
        <w:rPr>
          <w:rFonts w:ascii="Arial" w:eastAsia="Arial" w:hAnsi="Arial" w:cs="Arial"/>
          <w:sz w:val="20"/>
          <w:szCs w:val="20"/>
        </w:rPr>
        <w:t xml:space="preserve">otar de </w:t>
      </w:r>
      <w:r w:rsidRPr="007C4228">
        <w:rPr>
          <w:rFonts w:ascii="Arial" w:eastAsia="Arial" w:hAnsi="Arial" w:cs="Arial"/>
          <w:sz w:val="20"/>
          <w:szCs w:val="20"/>
        </w:rPr>
        <w:t xml:space="preserve">los </w:t>
      </w:r>
      <w:r w:rsidR="006017A0" w:rsidRPr="007C4228">
        <w:rPr>
          <w:rFonts w:ascii="Arial" w:eastAsia="Arial" w:hAnsi="Arial" w:cs="Arial"/>
          <w:b/>
          <w:sz w:val="20"/>
          <w:szCs w:val="20"/>
        </w:rPr>
        <w:t xml:space="preserve">recursos y herramientas </w:t>
      </w:r>
      <w:r w:rsidRPr="007C4228">
        <w:rPr>
          <w:rFonts w:ascii="Arial" w:eastAsia="Arial" w:hAnsi="Arial" w:cs="Arial"/>
          <w:b/>
          <w:sz w:val="20"/>
          <w:szCs w:val="20"/>
        </w:rPr>
        <w:t xml:space="preserve">necesarias </w:t>
      </w:r>
      <w:r w:rsidR="006017A0" w:rsidRPr="007C4228">
        <w:rPr>
          <w:rFonts w:ascii="Arial" w:eastAsia="Arial" w:hAnsi="Arial" w:cs="Arial"/>
          <w:b/>
          <w:sz w:val="20"/>
          <w:szCs w:val="20"/>
        </w:rPr>
        <w:t>para la investigación</w:t>
      </w:r>
      <w:r w:rsidR="006017A0" w:rsidRPr="007C4228">
        <w:rPr>
          <w:rFonts w:ascii="Arial" w:eastAsia="Arial" w:hAnsi="Arial" w:cs="Arial"/>
          <w:sz w:val="20"/>
          <w:szCs w:val="20"/>
        </w:rPr>
        <w:t xml:space="preserve"> efectiva de actos de corrupción a las autoridades responsables. </w:t>
      </w:r>
      <w:r w:rsidR="000C03DF" w:rsidRPr="007C4228">
        <w:rPr>
          <w:rFonts w:ascii="Arial" w:eastAsia="Arial" w:hAnsi="Arial" w:cs="Arial"/>
          <w:sz w:val="20"/>
          <w:szCs w:val="20"/>
        </w:rPr>
        <w:t>Creación de una plataforma digital que centralice información de cualquier órgano de gobierno necesaria para la investigación</w:t>
      </w:r>
      <w:r w:rsidR="0016000E" w:rsidRPr="007C4228">
        <w:rPr>
          <w:rFonts w:ascii="Arial" w:eastAsia="Arial" w:hAnsi="Arial" w:cs="Arial"/>
          <w:sz w:val="20"/>
          <w:szCs w:val="20"/>
        </w:rPr>
        <w:t>.</w:t>
      </w:r>
    </w:p>
    <w:p w14:paraId="4EA985AF" w14:textId="77777777" w:rsidR="006C53E3" w:rsidRPr="007C4228" w:rsidRDefault="006C53E3">
      <w:pPr>
        <w:spacing w:after="0" w:line="240" w:lineRule="auto"/>
        <w:jc w:val="both"/>
        <w:rPr>
          <w:rFonts w:ascii="Arial" w:hAnsi="Arial" w:cs="Arial"/>
          <w:sz w:val="20"/>
          <w:szCs w:val="20"/>
        </w:rPr>
      </w:pPr>
    </w:p>
    <w:p w14:paraId="5B39106D" w14:textId="417D308A" w:rsidR="006017A0" w:rsidRPr="007C4228" w:rsidRDefault="00A71619">
      <w:pPr>
        <w:numPr>
          <w:ilvl w:val="0"/>
          <w:numId w:val="4"/>
        </w:numPr>
        <w:spacing w:after="0" w:line="240" w:lineRule="auto"/>
        <w:contextualSpacing/>
        <w:jc w:val="both"/>
        <w:rPr>
          <w:rFonts w:ascii="Arial" w:eastAsia="Arial" w:hAnsi="Arial" w:cs="Arial"/>
          <w:sz w:val="20"/>
          <w:szCs w:val="20"/>
        </w:rPr>
      </w:pPr>
      <w:r w:rsidRPr="007C4228">
        <w:rPr>
          <w:rFonts w:ascii="Arial" w:eastAsia="Arial" w:hAnsi="Arial" w:cs="Arial"/>
          <w:b/>
          <w:sz w:val="20"/>
          <w:szCs w:val="20"/>
        </w:rPr>
        <w:t>Sanciones severas para servidores públicos</w:t>
      </w:r>
      <w:r w:rsidRPr="007C4228">
        <w:rPr>
          <w:rFonts w:ascii="Arial" w:eastAsia="Arial" w:hAnsi="Arial" w:cs="Arial"/>
          <w:sz w:val="20"/>
          <w:szCs w:val="20"/>
        </w:rPr>
        <w:t xml:space="preserve"> que cometan actos de corrupción</w:t>
      </w:r>
      <w:r w:rsidR="0016000E" w:rsidRPr="007C4228">
        <w:rPr>
          <w:rFonts w:ascii="Arial" w:eastAsia="Arial" w:hAnsi="Arial" w:cs="Arial"/>
          <w:sz w:val="20"/>
          <w:szCs w:val="20"/>
        </w:rPr>
        <w:t xml:space="preserve"> y una lista negra de consulta obligatoria.</w:t>
      </w:r>
    </w:p>
    <w:p w14:paraId="2346DF7C" w14:textId="77777777" w:rsidR="006C53E3" w:rsidRPr="007C4228" w:rsidRDefault="006C53E3">
      <w:pPr>
        <w:spacing w:after="0" w:line="240" w:lineRule="auto"/>
        <w:jc w:val="both"/>
        <w:rPr>
          <w:rFonts w:ascii="Arial" w:hAnsi="Arial" w:cs="Arial"/>
          <w:sz w:val="20"/>
          <w:szCs w:val="20"/>
        </w:rPr>
      </w:pPr>
    </w:p>
    <w:p w14:paraId="0D70236C" w14:textId="54BB1019" w:rsidR="00401396" w:rsidRPr="007C4228" w:rsidRDefault="00A71619" w:rsidP="007C4228">
      <w:pPr>
        <w:numPr>
          <w:ilvl w:val="0"/>
          <w:numId w:val="4"/>
        </w:numPr>
        <w:spacing w:after="0" w:line="240" w:lineRule="auto"/>
        <w:contextualSpacing/>
        <w:jc w:val="both"/>
        <w:rPr>
          <w:rFonts w:ascii="Arial" w:hAnsi="Arial" w:cs="Arial"/>
          <w:sz w:val="20"/>
          <w:szCs w:val="20"/>
        </w:rPr>
      </w:pPr>
      <w:r w:rsidRPr="007C4228">
        <w:rPr>
          <w:rFonts w:ascii="Arial" w:eastAsia="Arial" w:hAnsi="Arial" w:cs="Arial"/>
          <w:b/>
          <w:sz w:val="20"/>
          <w:szCs w:val="20"/>
        </w:rPr>
        <w:t>Mayor coordinación entre las autoridades</w:t>
      </w:r>
      <w:r w:rsidRPr="007C4228">
        <w:rPr>
          <w:rFonts w:ascii="Arial" w:eastAsia="Arial" w:hAnsi="Arial" w:cs="Arial"/>
          <w:sz w:val="20"/>
          <w:szCs w:val="20"/>
        </w:rPr>
        <w:t xml:space="preserve"> responsables de investigar y sancionar actos de corrupción. </w:t>
      </w:r>
      <w:r w:rsidR="0016000E" w:rsidRPr="007C4228">
        <w:rPr>
          <w:rFonts w:ascii="Arial" w:eastAsia="Arial" w:hAnsi="Arial" w:cs="Arial"/>
          <w:sz w:val="20"/>
          <w:szCs w:val="20"/>
        </w:rPr>
        <w:t>Aprovechando</w:t>
      </w:r>
      <w:r w:rsidR="000C03DF" w:rsidRPr="007C4228">
        <w:rPr>
          <w:rFonts w:ascii="Arial" w:eastAsia="Arial" w:hAnsi="Arial" w:cs="Arial"/>
          <w:sz w:val="20"/>
          <w:szCs w:val="20"/>
        </w:rPr>
        <w:t xml:space="preserve"> </w:t>
      </w:r>
      <w:r w:rsidR="000E730A" w:rsidRPr="007C4228">
        <w:rPr>
          <w:rFonts w:ascii="Arial" w:eastAsia="Arial" w:hAnsi="Arial" w:cs="Arial"/>
          <w:sz w:val="20"/>
          <w:szCs w:val="20"/>
        </w:rPr>
        <w:t>la experiencia de</w:t>
      </w:r>
      <w:r w:rsidR="000C03DF" w:rsidRPr="007C4228">
        <w:rPr>
          <w:rFonts w:ascii="Arial" w:eastAsia="Arial" w:hAnsi="Arial" w:cs="Arial"/>
          <w:sz w:val="20"/>
          <w:szCs w:val="20"/>
        </w:rPr>
        <w:t xml:space="preserve"> más de 90 autoridades fiscalizadoras e investigadoras a nivel nacional</w:t>
      </w:r>
      <w:r w:rsidR="0016000E" w:rsidRPr="007C4228">
        <w:rPr>
          <w:rFonts w:ascii="Arial" w:eastAsia="Arial" w:hAnsi="Arial" w:cs="Arial"/>
          <w:sz w:val="20"/>
          <w:szCs w:val="20"/>
        </w:rPr>
        <w:t>.</w:t>
      </w:r>
      <w:r w:rsidR="000C03DF" w:rsidRPr="007C4228">
        <w:rPr>
          <w:rFonts w:ascii="Arial" w:eastAsia="Arial" w:hAnsi="Arial" w:cs="Arial"/>
          <w:sz w:val="20"/>
          <w:szCs w:val="20"/>
        </w:rPr>
        <w:t xml:space="preserve"> </w:t>
      </w:r>
    </w:p>
    <w:p w14:paraId="220BAEEB" w14:textId="77777777" w:rsidR="00401396" w:rsidRPr="007C4228" w:rsidRDefault="00401396">
      <w:pPr>
        <w:spacing w:after="0" w:line="240" w:lineRule="auto"/>
        <w:jc w:val="both"/>
        <w:rPr>
          <w:rFonts w:ascii="Arial" w:hAnsi="Arial" w:cs="Arial"/>
          <w:sz w:val="20"/>
          <w:szCs w:val="20"/>
        </w:rPr>
      </w:pPr>
    </w:p>
    <w:p w14:paraId="235D04BA" w14:textId="5FA12757" w:rsidR="006C53E3" w:rsidRPr="007C4228" w:rsidRDefault="00550A2B">
      <w:pPr>
        <w:spacing w:after="0" w:line="240" w:lineRule="auto"/>
        <w:jc w:val="both"/>
        <w:rPr>
          <w:rFonts w:ascii="Arial" w:hAnsi="Arial" w:cs="Arial"/>
          <w:sz w:val="20"/>
          <w:szCs w:val="20"/>
        </w:rPr>
      </w:pPr>
      <w:r w:rsidRPr="007C4228">
        <w:rPr>
          <w:rFonts w:ascii="Arial" w:eastAsia="Arial" w:hAnsi="Arial" w:cs="Arial"/>
          <w:sz w:val="20"/>
          <w:szCs w:val="20"/>
        </w:rPr>
        <w:t>Los ciudadanos y organizaciones de la sociedad civil que formamos parte de esta iniciativa, invitamos a toda la ciudadanía a sumarse a este esfuerzo para hacer de</w:t>
      </w:r>
      <w:r w:rsidR="000C03DF" w:rsidRPr="007C4228">
        <w:rPr>
          <w:rFonts w:ascii="Arial" w:eastAsia="Arial" w:hAnsi="Arial" w:cs="Arial"/>
          <w:sz w:val="20"/>
          <w:szCs w:val="20"/>
        </w:rPr>
        <w:t xml:space="preserve"> la Ley 3de3 la primera Iniciativa de Ley Ciudadana sometida a consideración del Congreso. </w:t>
      </w:r>
    </w:p>
    <w:p w14:paraId="5E6DE49A" w14:textId="77777777" w:rsidR="00B847F8" w:rsidRDefault="00B847F8">
      <w:pPr>
        <w:spacing w:after="0"/>
        <w:rPr>
          <w:rFonts w:ascii="Arial" w:hAnsi="Arial" w:cs="Arial"/>
          <w:sz w:val="20"/>
          <w:szCs w:val="20"/>
        </w:rPr>
      </w:pPr>
      <w:bookmarkStart w:id="2" w:name="h.gjdgxs" w:colFirst="0" w:colLast="0"/>
      <w:bookmarkEnd w:id="2"/>
    </w:p>
    <w:p w14:paraId="2F07A1ED" w14:textId="77777777" w:rsidR="00B847F8" w:rsidRDefault="00B847F8" w:rsidP="00B847F8">
      <w:pPr>
        <w:spacing w:after="0" w:line="240" w:lineRule="auto"/>
        <w:jc w:val="both"/>
        <w:rPr>
          <w:rFonts w:ascii="Arial" w:eastAsia="Georgia" w:hAnsi="Arial" w:cs="Arial"/>
          <w:sz w:val="20"/>
          <w:szCs w:val="20"/>
        </w:rPr>
      </w:pPr>
      <w:r>
        <w:rPr>
          <w:rFonts w:ascii="Arial" w:eastAsia="Arial" w:hAnsi="Arial" w:cs="Arial"/>
          <w:sz w:val="20"/>
          <w:szCs w:val="20"/>
        </w:rPr>
        <w:t xml:space="preserve">El equipo redactor de la Ley 3de3 estuvo integrado por: </w:t>
      </w:r>
      <w:r w:rsidRPr="00C0551B">
        <w:rPr>
          <w:rFonts w:ascii="Arial" w:eastAsia="Georgia" w:hAnsi="Arial" w:cs="Arial"/>
          <w:sz w:val="20"/>
          <w:szCs w:val="20"/>
        </w:rPr>
        <w:t>Josefina Cortés</w:t>
      </w:r>
      <w:r>
        <w:rPr>
          <w:rStyle w:val="Refdenotaalpie"/>
          <w:rFonts w:ascii="Arial" w:eastAsia="Georgia" w:hAnsi="Arial" w:cs="Arial"/>
          <w:color w:val="auto"/>
          <w:sz w:val="20"/>
          <w:szCs w:val="20"/>
        </w:rPr>
        <w:footnoteReference w:id="1"/>
      </w:r>
      <w:r>
        <w:rPr>
          <w:rFonts w:ascii="Arial" w:eastAsia="Georgia" w:hAnsi="Arial" w:cs="Arial"/>
          <w:sz w:val="20"/>
          <w:szCs w:val="20"/>
        </w:rPr>
        <w:t xml:space="preserve">, </w:t>
      </w:r>
      <w:r w:rsidRPr="00C0551B">
        <w:rPr>
          <w:rFonts w:ascii="Arial" w:eastAsia="Georgia" w:hAnsi="Arial" w:cs="Arial"/>
          <w:sz w:val="20"/>
          <w:szCs w:val="20"/>
        </w:rPr>
        <w:t>Max Kaiser</w:t>
      </w:r>
      <w:r>
        <w:rPr>
          <w:rFonts w:ascii="Arial" w:eastAsia="Georgia" w:hAnsi="Arial" w:cs="Arial"/>
          <w:sz w:val="20"/>
          <w:szCs w:val="20"/>
        </w:rPr>
        <w:t xml:space="preserve"> y </w:t>
      </w:r>
      <w:r w:rsidRPr="00C0551B">
        <w:rPr>
          <w:rFonts w:ascii="Arial" w:eastAsia="Georgia" w:hAnsi="Arial" w:cs="Arial"/>
          <w:sz w:val="20"/>
          <w:szCs w:val="20"/>
        </w:rPr>
        <w:t>José Roldán Xopa</w:t>
      </w:r>
      <w:r>
        <w:rPr>
          <w:rFonts w:ascii="Arial" w:eastAsia="Georgia" w:hAnsi="Arial" w:cs="Arial"/>
          <w:sz w:val="20"/>
          <w:szCs w:val="20"/>
        </w:rPr>
        <w:t>.</w:t>
      </w:r>
    </w:p>
    <w:p w14:paraId="52DBBCBD" w14:textId="77777777" w:rsidR="00B847F8" w:rsidRPr="00C0551B" w:rsidRDefault="00B847F8" w:rsidP="00B847F8">
      <w:pPr>
        <w:spacing w:after="0" w:line="240" w:lineRule="auto"/>
        <w:jc w:val="both"/>
        <w:rPr>
          <w:rFonts w:ascii="Arial" w:eastAsia="Georgia" w:hAnsi="Arial" w:cs="Arial"/>
          <w:sz w:val="20"/>
          <w:szCs w:val="20"/>
        </w:rPr>
      </w:pPr>
    </w:p>
    <w:p w14:paraId="52E48EFA" w14:textId="77777777" w:rsidR="00B847F8" w:rsidRDefault="00B847F8" w:rsidP="00B847F8">
      <w:pPr>
        <w:spacing w:after="0" w:line="240" w:lineRule="auto"/>
        <w:jc w:val="both"/>
        <w:rPr>
          <w:rFonts w:ascii="Arial" w:eastAsia="Georgia" w:hAnsi="Arial" w:cs="Arial"/>
          <w:color w:val="auto"/>
          <w:sz w:val="20"/>
          <w:szCs w:val="20"/>
        </w:rPr>
      </w:pPr>
      <w:r>
        <w:rPr>
          <w:rFonts w:ascii="Arial" w:eastAsia="Georgia" w:hAnsi="Arial" w:cs="Arial"/>
          <w:sz w:val="20"/>
          <w:szCs w:val="20"/>
        </w:rPr>
        <w:t xml:space="preserve">Sin embargo, la Ley 3de3 fue </w:t>
      </w:r>
      <w:r w:rsidRPr="00A220D1">
        <w:rPr>
          <w:rFonts w:ascii="Arial" w:eastAsia="Arial" w:hAnsi="Arial" w:cs="Arial"/>
          <w:sz w:val="20"/>
          <w:szCs w:val="20"/>
        </w:rPr>
        <w:t>construida con el apoyo de distintos especialistas y organizaciones</w:t>
      </w:r>
      <w:r>
        <w:rPr>
          <w:rFonts w:ascii="Arial" w:eastAsia="Arial" w:hAnsi="Arial" w:cs="Arial"/>
          <w:sz w:val="20"/>
          <w:szCs w:val="20"/>
        </w:rPr>
        <w:t xml:space="preserve">. La lista en orden alfabético es: </w:t>
      </w:r>
      <w:r>
        <w:rPr>
          <w:rFonts w:ascii="Arial" w:eastAsia="Georgia" w:hAnsi="Arial" w:cs="Arial"/>
          <w:sz w:val="20"/>
          <w:szCs w:val="20"/>
        </w:rPr>
        <w:t xml:space="preserve">Agustín Acosta </w:t>
      </w:r>
      <w:r w:rsidRPr="00750768">
        <w:rPr>
          <w:rFonts w:ascii="Arial" w:eastAsia="Georgia" w:hAnsi="Arial" w:cs="Arial"/>
          <w:sz w:val="20"/>
          <w:szCs w:val="20"/>
        </w:rPr>
        <w:t>(Abogado penalista)</w:t>
      </w:r>
      <w:r>
        <w:rPr>
          <w:rFonts w:ascii="Arial" w:eastAsia="Georgia" w:hAnsi="Arial" w:cs="Arial"/>
          <w:sz w:val="20"/>
          <w:szCs w:val="20"/>
        </w:rPr>
        <w:t xml:space="preserve">, </w:t>
      </w:r>
      <w:r w:rsidRPr="00750768">
        <w:rPr>
          <w:rFonts w:ascii="Arial" w:eastAsia="Georgia" w:hAnsi="Arial" w:cs="Arial"/>
          <w:sz w:val="20"/>
          <w:szCs w:val="20"/>
        </w:rPr>
        <w:t>Eduardo Bohórquez (Transparencia Mexicana)</w:t>
      </w:r>
      <w:r>
        <w:rPr>
          <w:rFonts w:ascii="Arial" w:eastAsia="Georgia" w:hAnsi="Arial" w:cs="Arial"/>
          <w:sz w:val="20"/>
          <w:szCs w:val="20"/>
        </w:rPr>
        <w:t xml:space="preserve">, </w:t>
      </w:r>
      <w:r w:rsidRPr="00750768">
        <w:rPr>
          <w:rFonts w:ascii="Arial" w:eastAsia="Georgia" w:hAnsi="Arial" w:cs="Arial"/>
          <w:sz w:val="20"/>
          <w:szCs w:val="20"/>
        </w:rPr>
        <w:t>Leticia Bonifaz (Suprema Corte de Justicia)</w:t>
      </w:r>
      <w:r>
        <w:rPr>
          <w:rFonts w:ascii="Arial" w:eastAsia="Georgia" w:hAnsi="Arial" w:cs="Arial"/>
          <w:sz w:val="20"/>
          <w:szCs w:val="20"/>
        </w:rPr>
        <w:t xml:space="preserve">, Enrique Cárdenas (CEEY), </w:t>
      </w:r>
      <w:r w:rsidRPr="00750768">
        <w:rPr>
          <w:rFonts w:ascii="Arial" w:eastAsia="Georgia" w:hAnsi="Arial" w:cs="Arial"/>
          <w:sz w:val="20"/>
          <w:szCs w:val="20"/>
        </w:rPr>
        <w:t>Jesús Cantú (</w:t>
      </w:r>
      <w:r w:rsidRPr="007C4228">
        <w:rPr>
          <w:rFonts w:ascii="Arial" w:eastAsia="Georgia" w:hAnsi="Arial" w:cs="Arial"/>
          <w:color w:val="auto"/>
          <w:sz w:val="20"/>
          <w:szCs w:val="20"/>
        </w:rPr>
        <w:t>Escuela de Gobierno del Tec de Monterrey), María Amparo Casar (CIDE y Mexicanos contra la Corrupción), Josefina Cortés (ITAM), Marco Fernández (Escuela de Gobierno del Tec de Monterrey, México Evalúa), Sergio Huacuja (Barra Mexicana, Colegio de Abogados de México), Max Kaiser (IMCO), Sergio López Ayllón (CIDE), José Octavio López Presa (Causa en Común, A.C.), Mauricio Merino (CIDE y Red por la Rendición de Cuentas), Lourdes Morales (CIDE y Red por la Rendición de Cuentas), Alfonso Oñate (Academia Mexicana de Protección de Datos Personales), Juan E. Pardinas (IMCO), José Roldán Xopa (CIDE), Rodrigo Roque (Abogado penalista), Pedro Salazar Ugarte (IIJ-UNAM).</w:t>
      </w:r>
    </w:p>
    <w:p w14:paraId="3BCE272A" w14:textId="77777777" w:rsidR="00B847F8" w:rsidRPr="007C4228" w:rsidRDefault="00B847F8" w:rsidP="00B847F8">
      <w:pPr>
        <w:spacing w:after="0" w:line="240" w:lineRule="auto"/>
        <w:jc w:val="both"/>
        <w:rPr>
          <w:rFonts w:ascii="Arial" w:eastAsia="Georgia" w:hAnsi="Arial" w:cs="Arial"/>
          <w:color w:val="auto"/>
          <w:sz w:val="20"/>
          <w:szCs w:val="20"/>
        </w:rPr>
      </w:pPr>
    </w:p>
    <w:p w14:paraId="38E7C89B" w14:textId="77777777" w:rsidR="00B847F8" w:rsidRDefault="00B847F8">
      <w:pPr>
        <w:spacing w:after="0"/>
        <w:rPr>
          <w:rFonts w:ascii="Arial" w:hAnsi="Arial" w:cs="Arial"/>
          <w:sz w:val="20"/>
          <w:szCs w:val="20"/>
        </w:rPr>
      </w:pPr>
    </w:p>
    <w:p w14:paraId="67B0DF17" w14:textId="77777777" w:rsidR="00B847F8" w:rsidRPr="00E932E2" w:rsidRDefault="00B847F8" w:rsidP="00E932E2">
      <w:pPr>
        <w:spacing w:after="0"/>
        <w:jc w:val="center"/>
        <w:rPr>
          <w:rFonts w:ascii="Arial" w:hAnsi="Arial" w:cs="Arial"/>
          <w:b/>
          <w:sz w:val="24"/>
          <w:szCs w:val="20"/>
        </w:rPr>
      </w:pPr>
      <w:r w:rsidRPr="00E932E2">
        <w:rPr>
          <w:rFonts w:ascii="Arial" w:hAnsi="Arial" w:cs="Arial"/>
          <w:b/>
          <w:sz w:val="24"/>
          <w:szCs w:val="20"/>
        </w:rPr>
        <w:t xml:space="preserve">Sigue la conversación con el hashtag: </w:t>
      </w:r>
      <w:hyperlink r:id="rId9" w:history="1">
        <w:r w:rsidRPr="00E932E2">
          <w:rPr>
            <w:rStyle w:val="Hipervnculo"/>
            <w:rFonts w:ascii="Arial" w:hAnsi="Arial" w:cs="Arial"/>
            <w:b/>
            <w:sz w:val="24"/>
            <w:szCs w:val="20"/>
          </w:rPr>
          <w:t>#Ley3de3</w:t>
        </w:r>
      </w:hyperlink>
    </w:p>
    <w:p w14:paraId="1C7FF0C3" w14:textId="77777777" w:rsidR="006C53E3" w:rsidRPr="00E932E2" w:rsidRDefault="005C43DA" w:rsidP="00E932E2">
      <w:pPr>
        <w:spacing w:after="0"/>
        <w:jc w:val="center"/>
        <w:rPr>
          <w:rFonts w:ascii="Arial" w:hAnsi="Arial" w:cs="Arial"/>
          <w:sz w:val="24"/>
          <w:szCs w:val="20"/>
        </w:rPr>
      </w:pPr>
      <w:hyperlink r:id="rId10"/>
    </w:p>
    <w:p w14:paraId="2A8051E4" w14:textId="460A54DB" w:rsidR="006C53E3" w:rsidRPr="00E932E2" w:rsidRDefault="00E928B6" w:rsidP="00E932E2">
      <w:pPr>
        <w:spacing w:after="0" w:line="240" w:lineRule="auto"/>
        <w:jc w:val="center"/>
        <w:rPr>
          <w:rFonts w:ascii="Arial" w:hAnsi="Arial" w:cs="Arial"/>
          <w:sz w:val="24"/>
          <w:szCs w:val="20"/>
        </w:rPr>
      </w:pPr>
      <w:r w:rsidRPr="00E932E2">
        <w:rPr>
          <w:rFonts w:ascii="Arial" w:eastAsia="Arial" w:hAnsi="Arial" w:cs="Arial"/>
          <w:b/>
          <w:sz w:val="24"/>
          <w:szCs w:val="20"/>
        </w:rPr>
        <w:t>Para dudas favor de escribirnos a:</w:t>
      </w:r>
      <w:r w:rsidR="00B847F8" w:rsidRPr="00E932E2">
        <w:rPr>
          <w:rFonts w:ascii="Arial" w:eastAsia="Arial" w:hAnsi="Arial" w:cs="Arial"/>
          <w:b/>
          <w:sz w:val="24"/>
          <w:szCs w:val="20"/>
        </w:rPr>
        <w:t xml:space="preserve"> </w:t>
      </w:r>
      <w:hyperlink r:id="rId11" w:history="1">
        <w:r w:rsidRPr="00E932E2">
          <w:rPr>
            <w:rStyle w:val="Hipervnculo"/>
            <w:rFonts w:ascii="Arial" w:eastAsia="Arial" w:hAnsi="Arial" w:cs="Arial"/>
            <w:b/>
            <w:sz w:val="24"/>
            <w:szCs w:val="20"/>
          </w:rPr>
          <w:t>contacto@ley3de3.mx</w:t>
        </w:r>
      </w:hyperlink>
    </w:p>
    <w:sectPr w:rsidR="006C53E3" w:rsidRPr="00E932E2">
      <w:headerReference w:type="even" r:id="rId12"/>
      <w:headerReference w:type="default" r:id="rId13"/>
      <w:footerReference w:type="even" r:id="rId14"/>
      <w:footerReference w:type="default" r:id="rId15"/>
      <w:headerReference w:type="first" r:id="rId16"/>
      <w:footerReference w:type="first" r:id="rId17"/>
      <w:footnotePr>
        <w:numFmt w:val="chicago"/>
      </w:footnotePr>
      <w:pgSz w:w="12240" w:h="15840"/>
      <w:pgMar w:top="1843" w:right="1701" w:bottom="1134" w:left="1701"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ía Zimbrón" w:date="2016-02-01T16:19:00Z" w:initials="MZ">
    <w:p w14:paraId="16843092" w14:textId="7774D7A6" w:rsidR="00E932E2" w:rsidRDefault="00E932E2">
      <w:pPr>
        <w:pStyle w:val="Textocomentario"/>
      </w:pPr>
      <w:r>
        <w:rPr>
          <w:rStyle w:val="Refdecomentario"/>
        </w:rPr>
        <w:annotationRef/>
      </w:r>
      <w:r>
        <w:t>LINK a Formato + Instructivo</w:t>
      </w:r>
    </w:p>
  </w:comment>
  <w:comment w:id="1" w:author="María Zimbrón" w:date="2016-02-01T16:18:00Z" w:initials="MZ">
    <w:p w14:paraId="6B42777E" w14:textId="1D6CF161" w:rsidR="00E932E2" w:rsidRDefault="00E932E2">
      <w:pPr>
        <w:pStyle w:val="Textocomentario"/>
      </w:pPr>
      <w:r>
        <w:rPr>
          <w:rStyle w:val="Refdecomentario"/>
        </w:rPr>
        <w:annotationRef/>
      </w:r>
      <w:r>
        <w:t>LINK a Mapa</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2A229" w14:textId="77777777" w:rsidR="00E932E2" w:rsidRDefault="00E932E2">
      <w:pPr>
        <w:spacing w:after="0" w:line="240" w:lineRule="auto"/>
      </w:pPr>
      <w:r>
        <w:separator/>
      </w:r>
    </w:p>
  </w:endnote>
  <w:endnote w:type="continuationSeparator" w:id="0">
    <w:p w14:paraId="17D9CE58" w14:textId="77777777" w:rsidR="00E932E2" w:rsidRDefault="00E9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67D52" w14:textId="77777777" w:rsidR="00E932E2" w:rsidRDefault="00E932E2">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FEF54" w14:textId="77777777" w:rsidR="00E932E2" w:rsidRDefault="00E932E2">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6E7C5" w14:textId="77777777" w:rsidR="00E932E2" w:rsidRDefault="00E932E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0FA0C" w14:textId="77777777" w:rsidR="00E932E2" w:rsidRDefault="00E932E2">
      <w:pPr>
        <w:spacing w:after="0" w:line="240" w:lineRule="auto"/>
      </w:pPr>
      <w:r>
        <w:separator/>
      </w:r>
    </w:p>
  </w:footnote>
  <w:footnote w:type="continuationSeparator" w:id="0">
    <w:p w14:paraId="7AF1C07D" w14:textId="77777777" w:rsidR="00E932E2" w:rsidRDefault="00E932E2">
      <w:pPr>
        <w:spacing w:after="0" w:line="240" w:lineRule="auto"/>
      </w:pPr>
      <w:r>
        <w:continuationSeparator/>
      </w:r>
    </w:p>
  </w:footnote>
  <w:footnote w:id="1">
    <w:p w14:paraId="254DF160" w14:textId="77777777" w:rsidR="00E932E2" w:rsidRPr="00A220D1" w:rsidRDefault="00E932E2" w:rsidP="00B847F8">
      <w:pPr>
        <w:spacing w:after="0" w:line="240" w:lineRule="auto"/>
        <w:jc w:val="both"/>
        <w:rPr>
          <w:rFonts w:ascii="Arial" w:eastAsia="Arial" w:hAnsi="Arial" w:cs="Arial"/>
          <w:i/>
          <w:sz w:val="16"/>
          <w:szCs w:val="20"/>
          <w:lang w:val="en-US"/>
        </w:rPr>
      </w:pPr>
      <w:r>
        <w:rPr>
          <w:rStyle w:val="Refdenotaalpie"/>
        </w:rPr>
        <w:footnoteRef/>
      </w:r>
      <w:r>
        <w:t xml:space="preserve"> </w:t>
      </w:r>
      <w:proofErr w:type="spellStart"/>
      <w:r w:rsidRPr="00A220D1">
        <w:rPr>
          <w:rFonts w:ascii="Arial" w:eastAsia="Arial" w:hAnsi="Arial" w:cs="Arial"/>
          <w:i/>
          <w:sz w:val="16"/>
          <w:szCs w:val="20"/>
          <w:lang w:val="en-US"/>
        </w:rPr>
        <w:t>Trabajó</w:t>
      </w:r>
      <w:proofErr w:type="spellEnd"/>
      <w:r w:rsidRPr="00A220D1">
        <w:rPr>
          <w:rFonts w:ascii="Arial" w:eastAsia="Arial" w:hAnsi="Arial" w:cs="Arial"/>
          <w:i/>
          <w:sz w:val="16"/>
          <w:szCs w:val="20"/>
          <w:lang w:val="en-US"/>
        </w:rPr>
        <w:t xml:space="preserve"> en </w:t>
      </w:r>
      <w:proofErr w:type="spellStart"/>
      <w:proofErr w:type="gramStart"/>
      <w:r w:rsidRPr="00A220D1">
        <w:rPr>
          <w:rFonts w:ascii="Arial" w:eastAsia="Arial" w:hAnsi="Arial" w:cs="Arial"/>
          <w:i/>
          <w:sz w:val="16"/>
          <w:szCs w:val="20"/>
          <w:lang w:val="en-US"/>
        </w:rPr>
        <w:t>este</w:t>
      </w:r>
      <w:proofErr w:type="spellEnd"/>
      <w:proofErr w:type="gramEnd"/>
      <w:r w:rsidRPr="00A220D1">
        <w:rPr>
          <w:rFonts w:ascii="Arial" w:eastAsia="Arial" w:hAnsi="Arial" w:cs="Arial"/>
          <w:i/>
          <w:sz w:val="16"/>
          <w:szCs w:val="20"/>
          <w:lang w:val="en-US"/>
        </w:rPr>
        <w:t xml:space="preserve"> </w:t>
      </w:r>
      <w:proofErr w:type="spellStart"/>
      <w:r w:rsidRPr="00A220D1">
        <w:rPr>
          <w:rFonts w:ascii="Arial" w:eastAsia="Arial" w:hAnsi="Arial" w:cs="Arial"/>
          <w:i/>
          <w:sz w:val="16"/>
          <w:szCs w:val="20"/>
          <w:lang w:val="en-US"/>
        </w:rPr>
        <w:t>proyecto</w:t>
      </w:r>
      <w:proofErr w:type="spellEnd"/>
      <w:r w:rsidRPr="00A220D1">
        <w:rPr>
          <w:rFonts w:ascii="Arial" w:eastAsia="Arial" w:hAnsi="Arial" w:cs="Arial"/>
          <w:i/>
          <w:sz w:val="16"/>
          <w:szCs w:val="20"/>
          <w:lang w:val="en-US"/>
        </w:rPr>
        <w:t xml:space="preserve"> hasta el 14 de </w:t>
      </w:r>
      <w:proofErr w:type="spellStart"/>
      <w:r w:rsidRPr="00A220D1">
        <w:rPr>
          <w:rFonts w:ascii="Arial" w:eastAsia="Arial" w:hAnsi="Arial" w:cs="Arial"/>
          <w:i/>
          <w:sz w:val="16"/>
          <w:szCs w:val="20"/>
          <w:lang w:val="en-US"/>
        </w:rPr>
        <w:t>enero</w:t>
      </w:r>
      <w:proofErr w:type="spellEnd"/>
      <w:r w:rsidRPr="00A220D1">
        <w:rPr>
          <w:rFonts w:ascii="Arial" w:eastAsia="Arial" w:hAnsi="Arial" w:cs="Arial"/>
          <w:i/>
          <w:sz w:val="16"/>
          <w:szCs w:val="20"/>
          <w:lang w:val="en-US"/>
        </w:rPr>
        <w:t xml:space="preserve"> de 2016</w:t>
      </w:r>
      <w:r>
        <w:rPr>
          <w:rFonts w:ascii="Arial" w:eastAsia="Arial" w:hAnsi="Arial" w:cs="Arial"/>
          <w:i/>
          <w:sz w:val="16"/>
          <w:szCs w:val="20"/>
          <w:lang w:val="en-US"/>
        </w:rPr>
        <w:t>.</w:t>
      </w:r>
    </w:p>
    <w:p w14:paraId="3A31C093" w14:textId="77777777" w:rsidR="00E932E2" w:rsidRPr="00A220D1" w:rsidRDefault="00E932E2" w:rsidP="00B847F8">
      <w:pPr>
        <w:pStyle w:val="Textonotapie"/>
        <w:rPr>
          <w:lang w:val="es-ES_tradnl"/>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E6B50" w14:textId="77777777" w:rsidR="00E932E2" w:rsidRDefault="00E932E2">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BD598" w14:textId="77777777" w:rsidR="00E932E2" w:rsidRDefault="00E932E2">
    <w:pPr>
      <w:tabs>
        <w:tab w:val="center" w:pos="4680"/>
        <w:tab w:val="right" w:pos="9360"/>
      </w:tabs>
      <w:spacing w:after="0" w:line="240" w:lineRule="auto"/>
    </w:pPr>
    <w:bookmarkStart w:id="3" w:name="_GoBack"/>
    <w:r>
      <w:rPr>
        <w:noProof/>
        <w:lang w:val="es-ES" w:eastAsia="es-ES"/>
      </w:rPr>
      <w:drawing>
        <wp:anchor distT="0" distB="0" distL="114300" distR="114300" simplePos="0" relativeHeight="251658240" behindDoc="0" locked="0" layoutInCell="0" hidden="0" allowOverlap="0" wp14:anchorId="6861E8C4" wp14:editId="7CE0517A">
          <wp:simplePos x="0" y="0"/>
          <wp:positionH relativeFrom="margin">
            <wp:posOffset>-1080135</wp:posOffset>
          </wp:positionH>
          <wp:positionV relativeFrom="paragraph">
            <wp:posOffset>-544195</wp:posOffset>
          </wp:positionV>
          <wp:extent cx="7808595" cy="978535"/>
          <wp:effectExtent l="0" t="0" r="0" b="12065"/>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808595" cy="978535"/>
                  </a:xfrm>
                  <a:prstGeom prst="rect">
                    <a:avLst/>
                  </a:prstGeom>
                  <a:ln/>
                </pic:spPr>
              </pic:pic>
            </a:graphicData>
          </a:graphic>
        </wp:anchor>
      </w:drawing>
    </w:r>
    <w:bookmarkEnd w:id="3"/>
  </w:p>
  <w:p w14:paraId="1EDDEE6E" w14:textId="77777777" w:rsidR="00E932E2" w:rsidRDefault="00E932E2">
    <w:pPr>
      <w:tabs>
        <w:tab w:val="center" w:pos="4680"/>
        <w:tab w:val="right" w:pos="9360"/>
      </w:tabs>
      <w:spacing w:after="0" w:line="240" w:lineRule="aut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BF0EC" w14:textId="77777777" w:rsidR="00E932E2" w:rsidRDefault="00E932E2">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D2C16"/>
    <w:multiLevelType w:val="multilevel"/>
    <w:tmpl w:val="1034F0B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9997197"/>
    <w:multiLevelType w:val="multilevel"/>
    <w:tmpl w:val="D9F883E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3C3A35B3"/>
    <w:multiLevelType w:val="multilevel"/>
    <w:tmpl w:val="7F62428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609327D6"/>
    <w:multiLevelType w:val="hybridMultilevel"/>
    <w:tmpl w:val="0430E9B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trackRevisions/>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E3"/>
    <w:rsid w:val="00053AF7"/>
    <w:rsid w:val="000A48BC"/>
    <w:rsid w:val="000C03DF"/>
    <w:rsid w:val="000E730A"/>
    <w:rsid w:val="0016000E"/>
    <w:rsid w:val="001A7F94"/>
    <w:rsid w:val="001D049E"/>
    <w:rsid w:val="0023252F"/>
    <w:rsid w:val="00273E3B"/>
    <w:rsid w:val="00315D9B"/>
    <w:rsid w:val="003F1FEB"/>
    <w:rsid w:val="00401396"/>
    <w:rsid w:val="00485A04"/>
    <w:rsid w:val="0049731B"/>
    <w:rsid w:val="004E17FF"/>
    <w:rsid w:val="004F09BC"/>
    <w:rsid w:val="00522FCF"/>
    <w:rsid w:val="00532F11"/>
    <w:rsid w:val="00550A2B"/>
    <w:rsid w:val="005C43DA"/>
    <w:rsid w:val="005F6A67"/>
    <w:rsid w:val="006017A0"/>
    <w:rsid w:val="00602E89"/>
    <w:rsid w:val="00647817"/>
    <w:rsid w:val="00660586"/>
    <w:rsid w:val="006C53E3"/>
    <w:rsid w:val="006E279E"/>
    <w:rsid w:val="00750768"/>
    <w:rsid w:val="007C4228"/>
    <w:rsid w:val="00800713"/>
    <w:rsid w:val="008577CE"/>
    <w:rsid w:val="00A4289D"/>
    <w:rsid w:val="00A71619"/>
    <w:rsid w:val="00B847F8"/>
    <w:rsid w:val="00C53617"/>
    <w:rsid w:val="00D30B93"/>
    <w:rsid w:val="00D729EC"/>
    <w:rsid w:val="00E928B6"/>
    <w:rsid w:val="00E932E2"/>
    <w:rsid w:val="00EE48FB"/>
    <w:rsid w:val="00EF17AD"/>
    <w:rsid w:val="00F4311E"/>
    <w:rsid w:val="00FA361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7C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MX" w:eastAsia="es-MX"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D30B93"/>
    <w:rPr>
      <w:sz w:val="16"/>
      <w:szCs w:val="16"/>
    </w:rPr>
  </w:style>
  <w:style w:type="paragraph" w:styleId="Textocomentario">
    <w:name w:val="annotation text"/>
    <w:basedOn w:val="Normal"/>
    <w:link w:val="TextocomentarioCar"/>
    <w:uiPriority w:val="99"/>
    <w:semiHidden/>
    <w:unhideWhenUsed/>
    <w:rsid w:val="00D30B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0B93"/>
    <w:rPr>
      <w:sz w:val="20"/>
      <w:szCs w:val="20"/>
    </w:rPr>
  </w:style>
  <w:style w:type="paragraph" w:styleId="Asuntodelcomentario">
    <w:name w:val="annotation subject"/>
    <w:basedOn w:val="Textocomentario"/>
    <w:next w:val="Textocomentario"/>
    <w:link w:val="AsuntodelcomentarioCar"/>
    <w:uiPriority w:val="99"/>
    <w:semiHidden/>
    <w:unhideWhenUsed/>
    <w:rsid w:val="00D30B93"/>
    <w:rPr>
      <w:b/>
      <w:bCs/>
    </w:rPr>
  </w:style>
  <w:style w:type="character" w:customStyle="1" w:styleId="AsuntodelcomentarioCar">
    <w:name w:val="Asunto del comentario Car"/>
    <w:basedOn w:val="TextocomentarioCar"/>
    <w:link w:val="Asuntodelcomentario"/>
    <w:uiPriority w:val="99"/>
    <w:semiHidden/>
    <w:rsid w:val="00D30B93"/>
    <w:rPr>
      <w:b/>
      <w:bCs/>
      <w:sz w:val="20"/>
      <w:szCs w:val="20"/>
    </w:rPr>
  </w:style>
  <w:style w:type="paragraph" w:styleId="Textodeglobo">
    <w:name w:val="Balloon Text"/>
    <w:basedOn w:val="Normal"/>
    <w:link w:val="TextodegloboCar"/>
    <w:uiPriority w:val="99"/>
    <w:semiHidden/>
    <w:unhideWhenUsed/>
    <w:rsid w:val="00D30B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B93"/>
    <w:rPr>
      <w:rFonts w:ascii="Segoe UI" w:hAnsi="Segoe UI" w:cs="Segoe UI"/>
      <w:sz w:val="18"/>
      <w:szCs w:val="18"/>
    </w:rPr>
  </w:style>
  <w:style w:type="paragraph" w:styleId="Encabezado">
    <w:name w:val="header"/>
    <w:basedOn w:val="Normal"/>
    <w:link w:val="EncabezadoCar"/>
    <w:uiPriority w:val="99"/>
    <w:unhideWhenUsed/>
    <w:rsid w:val="000A48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8BC"/>
  </w:style>
  <w:style w:type="paragraph" w:styleId="Piedepgina">
    <w:name w:val="footer"/>
    <w:basedOn w:val="Normal"/>
    <w:link w:val="PiedepginaCar"/>
    <w:uiPriority w:val="99"/>
    <w:unhideWhenUsed/>
    <w:rsid w:val="000A48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8BC"/>
  </w:style>
  <w:style w:type="character" w:styleId="Hipervnculo">
    <w:name w:val="Hyperlink"/>
    <w:basedOn w:val="Fuentedeprrafopredeter"/>
    <w:uiPriority w:val="99"/>
    <w:unhideWhenUsed/>
    <w:rsid w:val="00401396"/>
    <w:rPr>
      <w:color w:val="0563C1" w:themeColor="hyperlink"/>
      <w:u w:val="single"/>
    </w:rPr>
  </w:style>
  <w:style w:type="paragraph" w:styleId="Revisin">
    <w:name w:val="Revision"/>
    <w:hidden/>
    <w:uiPriority w:val="99"/>
    <w:semiHidden/>
    <w:rsid w:val="00D729EC"/>
    <w:pPr>
      <w:spacing w:after="0" w:line="240" w:lineRule="auto"/>
    </w:pPr>
  </w:style>
  <w:style w:type="character" w:styleId="Hipervnculovisitado">
    <w:name w:val="FollowedHyperlink"/>
    <w:basedOn w:val="Fuentedeprrafopredeter"/>
    <w:uiPriority w:val="99"/>
    <w:semiHidden/>
    <w:unhideWhenUsed/>
    <w:rsid w:val="008577CE"/>
    <w:rPr>
      <w:color w:val="954F72" w:themeColor="followedHyperlink"/>
      <w:u w:val="single"/>
    </w:rPr>
  </w:style>
  <w:style w:type="paragraph" w:styleId="Textonotapie">
    <w:name w:val="footnote text"/>
    <w:basedOn w:val="Normal"/>
    <w:link w:val="TextonotapieCar"/>
    <w:uiPriority w:val="99"/>
    <w:unhideWhenUsed/>
    <w:rsid w:val="00750768"/>
    <w:pPr>
      <w:spacing w:after="0" w:line="240" w:lineRule="auto"/>
    </w:pPr>
    <w:rPr>
      <w:sz w:val="24"/>
      <w:szCs w:val="24"/>
    </w:rPr>
  </w:style>
  <w:style w:type="character" w:customStyle="1" w:styleId="TextonotapieCar">
    <w:name w:val="Texto nota pie Car"/>
    <w:basedOn w:val="Fuentedeprrafopredeter"/>
    <w:link w:val="Textonotapie"/>
    <w:uiPriority w:val="99"/>
    <w:rsid w:val="00750768"/>
    <w:rPr>
      <w:sz w:val="24"/>
      <w:szCs w:val="24"/>
    </w:rPr>
  </w:style>
  <w:style w:type="character" w:styleId="Refdenotaalpie">
    <w:name w:val="footnote reference"/>
    <w:basedOn w:val="Fuentedeprrafopredeter"/>
    <w:uiPriority w:val="99"/>
    <w:unhideWhenUsed/>
    <w:rsid w:val="0075076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MX" w:eastAsia="es-MX"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D30B93"/>
    <w:rPr>
      <w:sz w:val="16"/>
      <w:szCs w:val="16"/>
    </w:rPr>
  </w:style>
  <w:style w:type="paragraph" w:styleId="Textocomentario">
    <w:name w:val="annotation text"/>
    <w:basedOn w:val="Normal"/>
    <w:link w:val="TextocomentarioCar"/>
    <w:uiPriority w:val="99"/>
    <w:semiHidden/>
    <w:unhideWhenUsed/>
    <w:rsid w:val="00D30B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0B93"/>
    <w:rPr>
      <w:sz w:val="20"/>
      <w:szCs w:val="20"/>
    </w:rPr>
  </w:style>
  <w:style w:type="paragraph" w:styleId="Asuntodelcomentario">
    <w:name w:val="annotation subject"/>
    <w:basedOn w:val="Textocomentario"/>
    <w:next w:val="Textocomentario"/>
    <w:link w:val="AsuntodelcomentarioCar"/>
    <w:uiPriority w:val="99"/>
    <w:semiHidden/>
    <w:unhideWhenUsed/>
    <w:rsid w:val="00D30B93"/>
    <w:rPr>
      <w:b/>
      <w:bCs/>
    </w:rPr>
  </w:style>
  <w:style w:type="character" w:customStyle="1" w:styleId="AsuntodelcomentarioCar">
    <w:name w:val="Asunto del comentario Car"/>
    <w:basedOn w:val="TextocomentarioCar"/>
    <w:link w:val="Asuntodelcomentario"/>
    <w:uiPriority w:val="99"/>
    <w:semiHidden/>
    <w:rsid w:val="00D30B93"/>
    <w:rPr>
      <w:b/>
      <w:bCs/>
      <w:sz w:val="20"/>
      <w:szCs w:val="20"/>
    </w:rPr>
  </w:style>
  <w:style w:type="paragraph" w:styleId="Textodeglobo">
    <w:name w:val="Balloon Text"/>
    <w:basedOn w:val="Normal"/>
    <w:link w:val="TextodegloboCar"/>
    <w:uiPriority w:val="99"/>
    <w:semiHidden/>
    <w:unhideWhenUsed/>
    <w:rsid w:val="00D30B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B93"/>
    <w:rPr>
      <w:rFonts w:ascii="Segoe UI" w:hAnsi="Segoe UI" w:cs="Segoe UI"/>
      <w:sz w:val="18"/>
      <w:szCs w:val="18"/>
    </w:rPr>
  </w:style>
  <w:style w:type="paragraph" w:styleId="Encabezado">
    <w:name w:val="header"/>
    <w:basedOn w:val="Normal"/>
    <w:link w:val="EncabezadoCar"/>
    <w:uiPriority w:val="99"/>
    <w:unhideWhenUsed/>
    <w:rsid w:val="000A48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8BC"/>
  </w:style>
  <w:style w:type="paragraph" w:styleId="Piedepgina">
    <w:name w:val="footer"/>
    <w:basedOn w:val="Normal"/>
    <w:link w:val="PiedepginaCar"/>
    <w:uiPriority w:val="99"/>
    <w:unhideWhenUsed/>
    <w:rsid w:val="000A48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8BC"/>
  </w:style>
  <w:style w:type="character" w:styleId="Hipervnculo">
    <w:name w:val="Hyperlink"/>
    <w:basedOn w:val="Fuentedeprrafopredeter"/>
    <w:uiPriority w:val="99"/>
    <w:unhideWhenUsed/>
    <w:rsid w:val="00401396"/>
    <w:rPr>
      <w:color w:val="0563C1" w:themeColor="hyperlink"/>
      <w:u w:val="single"/>
    </w:rPr>
  </w:style>
  <w:style w:type="paragraph" w:styleId="Revisin">
    <w:name w:val="Revision"/>
    <w:hidden/>
    <w:uiPriority w:val="99"/>
    <w:semiHidden/>
    <w:rsid w:val="00D729EC"/>
    <w:pPr>
      <w:spacing w:after="0" w:line="240" w:lineRule="auto"/>
    </w:pPr>
  </w:style>
  <w:style w:type="character" w:styleId="Hipervnculovisitado">
    <w:name w:val="FollowedHyperlink"/>
    <w:basedOn w:val="Fuentedeprrafopredeter"/>
    <w:uiPriority w:val="99"/>
    <w:semiHidden/>
    <w:unhideWhenUsed/>
    <w:rsid w:val="008577CE"/>
    <w:rPr>
      <w:color w:val="954F72" w:themeColor="followedHyperlink"/>
      <w:u w:val="single"/>
    </w:rPr>
  </w:style>
  <w:style w:type="paragraph" w:styleId="Textonotapie">
    <w:name w:val="footnote text"/>
    <w:basedOn w:val="Normal"/>
    <w:link w:val="TextonotapieCar"/>
    <w:uiPriority w:val="99"/>
    <w:unhideWhenUsed/>
    <w:rsid w:val="00750768"/>
    <w:pPr>
      <w:spacing w:after="0" w:line="240" w:lineRule="auto"/>
    </w:pPr>
    <w:rPr>
      <w:sz w:val="24"/>
      <w:szCs w:val="24"/>
    </w:rPr>
  </w:style>
  <w:style w:type="character" w:customStyle="1" w:styleId="TextonotapieCar">
    <w:name w:val="Texto nota pie Car"/>
    <w:basedOn w:val="Fuentedeprrafopredeter"/>
    <w:link w:val="Textonotapie"/>
    <w:uiPriority w:val="99"/>
    <w:rsid w:val="00750768"/>
    <w:rPr>
      <w:sz w:val="24"/>
      <w:szCs w:val="24"/>
    </w:rPr>
  </w:style>
  <w:style w:type="character" w:styleId="Refdenotaalpie">
    <w:name w:val="footnote reference"/>
    <w:basedOn w:val="Fuentedeprrafopredeter"/>
    <w:uiPriority w:val="99"/>
    <w:unhideWhenUsed/>
    <w:rsid w:val="00750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534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ntacto@ley3de3.mx"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s://twitter.com/hashtag/ley3de3" TargetMode="External"/><Relationship Id="rId10" Type="http://schemas.openxmlformats.org/officeDocument/2006/relationships/hyperlink" Target="http://www.ley3de3.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675</Words>
  <Characters>3713</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IMCO</dc:creator>
  <cp:lastModifiedBy>María Zimbrón</cp:lastModifiedBy>
  <cp:revision>9</cp:revision>
  <dcterms:created xsi:type="dcterms:W3CDTF">2016-02-01T22:08:00Z</dcterms:created>
  <dcterms:modified xsi:type="dcterms:W3CDTF">2016-02-02T01:45:00Z</dcterms:modified>
</cp:coreProperties>
</file>